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043"/>
        <w:gridCol w:w="5019"/>
      </w:tblGrid>
      <w:tr w:rsidR="7097BD95" w:rsidRPr="00F059DA" w14:paraId="4749D8A2" w14:textId="77777777" w:rsidTr="4C26F1A8">
        <w:trPr>
          <w:cantSplit/>
          <w:trHeight w:val="300"/>
        </w:trPr>
        <w:tc>
          <w:tcPr>
            <w:tcW w:w="4531" w:type="dxa"/>
            <w:shd w:val="clear" w:color="auto" w:fill="BFBFBF" w:themeFill="background1" w:themeFillShade="BF"/>
          </w:tcPr>
          <w:p w14:paraId="462143C4" w14:textId="4B730A28" w:rsidR="632470D7" w:rsidRPr="006730F6" w:rsidRDefault="632470D7" w:rsidP="001C3C73">
            <w:pPr>
              <w:pStyle w:val="NoSpacing"/>
              <w:rPr>
                <w:rFonts w:ascii="Arial" w:eastAsia="Arial" w:hAnsi="Arial" w:cs="Arial"/>
                <w:b/>
                <w:bCs/>
                <w:color w:val="000000" w:themeColor="text1"/>
              </w:rPr>
            </w:pPr>
            <w:r w:rsidRPr="006730F6">
              <w:rPr>
                <w:rFonts w:ascii="Arial" w:eastAsia="Arial" w:hAnsi="Arial" w:cs="Arial"/>
                <w:b/>
                <w:bCs/>
                <w:color w:val="000000" w:themeColor="text1"/>
              </w:rPr>
              <w:t xml:space="preserve">Paritair Comité voor </w:t>
            </w:r>
            <w:r w:rsidR="2FE6F5A2" w:rsidRPr="006730F6">
              <w:rPr>
                <w:rFonts w:ascii="Arial" w:eastAsia="Arial" w:hAnsi="Arial" w:cs="Arial"/>
                <w:b/>
                <w:bCs/>
                <w:color w:val="000000" w:themeColor="text1"/>
              </w:rPr>
              <w:t>het hotelbedrijf</w:t>
            </w:r>
            <w:r w:rsidRPr="006730F6">
              <w:rPr>
                <w:rFonts w:ascii="Arial" w:eastAsia="Arial" w:hAnsi="Arial" w:cs="Arial"/>
                <w:b/>
                <w:bCs/>
                <w:color w:val="000000" w:themeColor="text1"/>
              </w:rPr>
              <w:t xml:space="preserve"> (PC 3</w:t>
            </w:r>
            <w:r w:rsidR="2AE6220A" w:rsidRPr="006730F6">
              <w:rPr>
                <w:rFonts w:ascii="Arial" w:eastAsia="Arial" w:hAnsi="Arial" w:cs="Arial"/>
                <w:b/>
                <w:bCs/>
                <w:color w:val="000000" w:themeColor="text1"/>
              </w:rPr>
              <w:t>02)</w:t>
            </w:r>
          </w:p>
          <w:p w14:paraId="3243ACF1" w14:textId="15AFD343" w:rsidR="7097BD95" w:rsidRPr="006730F6" w:rsidRDefault="7097BD95" w:rsidP="001C3C73">
            <w:pPr>
              <w:rPr>
                <w:rFonts w:ascii="Arial" w:eastAsia="Arial" w:hAnsi="Arial" w:cs="Arial"/>
                <w:b/>
                <w:bCs/>
                <w:color w:val="000000" w:themeColor="text1"/>
              </w:rPr>
            </w:pPr>
          </w:p>
        </w:tc>
        <w:tc>
          <w:tcPr>
            <w:tcW w:w="4531" w:type="dxa"/>
            <w:shd w:val="clear" w:color="auto" w:fill="BFBFBF" w:themeFill="background1" w:themeFillShade="BF"/>
          </w:tcPr>
          <w:p w14:paraId="3AEBA20B" w14:textId="416251DC" w:rsidR="7097BD95" w:rsidRPr="006730F6" w:rsidRDefault="7097BD95" w:rsidP="001C3C73">
            <w:pPr>
              <w:pStyle w:val="NoSpacing"/>
              <w:rPr>
                <w:rFonts w:ascii="Arial" w:eastAsia="Arial" w:hAnsi="Arial" w:cs="Arial"/>
                <w:b/>
                <w:bCs/>
                <w:color w:val="000000" w:themeColor="text1"/>
                <w:lang w:val="fr-BE"/>
              </w:rPr>
            </w:pPr>
            <w:r w:rsidRPr="006730F6">
              <w:rPr>
                <w:rFonts w:ascii="Arial" w:eastAsia="Arial" w:hAnsi="Arial" w:cs="Arial"/>
                <w:b/>
                <w:bCs/>
                <w:color w:val="000000" w:themeColor="text1"/>
                <w:lang w:val="fr-BE"/>
              </w:rPr>
              <w:t xml:space="preserve">Commission Paritaire </w:t>
            </w:r>
            <w:r w:rsidR="69FEE7E9" w:rsidRPr="006730F6">
              <w:rPr>
                <w:rFonts w:ascii="Arial" w:eastAsia="Arial" w:hAnsi="Arial" w:cs="Arial"/>
                <w:b/>
                <w:bCs/>
                <w:color w:val="000000" w:themeColor="text1"/>
                <w:lang w:val="fr-BE"/>
              </w:rPr>
              <w:t>de l’</w:t>
            </w:r>
            <w:r w:rsidR="5F9BCB33" w:rsidRPr="006730F6">
              <w:rPr>
                <w:rFonts w:ascii="Arial" w:eastAsia="Arial" w:hAnsi="Arial" w:cs="Arial"/>
                <w:b/>
                <w:bCs/>
                <w:color w:val="000000" w:themeColor="text1"/>
                <w:lang w:val="fr-BE"/>
              </w:rPr>
              <w:t>industrie hôtelière</w:t>
            </w:r>
            <w:r w:rsidR="69FEE7E9" w:rsidRPr="006730F6">
              <w:rPr>
                <w:rFonts w:ascii="Arial" w:eastAsia="Arial" w:hAnsi="Arial" w:cs="Arial"/>
                <w:b/>
                <w:bCs/>
                <w:color w:val="000000" w:themeColor="text1"/>
                <w:lang w:val="fr-BE"/>
              </w:rPr>
              <w:t xml:space="preserve"> (CP  302</w:t>
            </w:r>
            <w:r w:rsidRPr="006730F6">
              <w:rPr>
                <w:rFonts w:ascii="Arial" w:eastAsia="Arial" w:hAnsi="Arial" w:cs="Arial"/>
                <w:b/>
                <w:bCs/>
                <w:color w:val="000000" w:themeColor="text1"/>
                <w:lang w:val="fr-BE"/>
              </w:rPr>
              <w:t>)</w:t>
            </w:r>
          </w:p>
          <w:p w14:paraId="7FB7BE28" w14:textId="6428A7D8" w:rsidR="7097BD95" w:rsidRPr="006730F6" w:rsidRDefault="7097BD95" w:rsidP="001C3C73">
            <w:pPr>
              <w:rPr>
                <w:rFonts w:ascii="Arial" w:eastAsia="Arial" w:hAnsi="Arial" w:cs="Arial"/>
                <w:b/>
                <w:bCs/>
                <w:color w:val="000000" w:themeColor="text1"/>
                <w:lang w:val="fr-BE"/>
              </w:rPr>
            </w:pPr>
          </w:p>
        </w:tc>
      </w:tr>
      <w:tr w:rsidR="7097BD95" w:rsidRPr="00F059DA" w14:paraId="106BEC3F" w14:textId="77777777" w:rsidTr="4C26F1A8">
        <w:trPr>
          <w:cantSplit/>
          <w:trHeight w:val="300"/>
        </w:trPr>
        <w:tc>
          <w:tcPr>
            <w:tcW w:w="4531" w:type="dxa"/>
            <w:shd w:val="clear" w:color="auto" w:fill="BFBFBF" w:themeFill="background1" w:themeFillShade="BF"/>
          </w:tcPr>
          <w:p w14:paraId="4CFFC380" w14:textId="0A39FC76" w:rsidR="7097BD95" w:rsidRPr="009400EA" w:rsidRDefault="7097BD95" w:rsidP="001C3C73">
            <w:pPr>
              <w:rPr>
                <w:rFonts w:ascii="Arial" w:eastAsia="Arial" w:hAnsi="Arial" w:cs="Arial"/>
                <w:b/>
                <w:bCs/>
                <w:color w:val="000000" w:themeColor="text1"/>
                <w:lang w:val="fr-BE"/>
              </w:rPr>
            </w:pPr>
          </w:p>
          <w:p w14:paraId="262DA171" w14:textId="115D4624" w:rsidR="7097BD95" w:rsidRPr="006730F6" w:rsidRDefault="7097BD95" w:rsidP="001C3C73">
            <w:pPr>
              <w:pStyle w:val="NoSpacing"/>
              <w:rPr>
                <w:rFonts w:ascii="Arial" w:eastAsia="Arial" w:hAnsi="Arial" w:cs="Arial"/>
                <w:b/>
                <w:bCs/>
                <w:color w:val="000000" w:themeColor="text1"/>
              </w:rPr>
            </w:pPr>
            <w:r w:rsidRPr="006730F6">
              <w:rPr>
                <w:rFonts w:ascii="Arial" w:eastAsia="Arial" w:hAnsi="Arial" w:cs="Arial"/>
                <w:b/>
                <w:bCs/>
                <w:color w:val="000000" w:themeColor="text1"/>
              </w:rPr>
              <w:t xml:space="preserve">PROTOCOLAKKOORD VAN </w:t>
            </w:r>
            <w:r w:rsidR="5D92CA20" w:rsidRPr="006730F6">
              <w:rPr>
                <w:rFonts w:ascii="Arial" w:eastAsia="Arial" w:hAnsi="Arial" w:cs="Arial"/>
                <w:b/>
                <w:bCs/>
                <w:color w:val="000000" w:themeColor="text1"/>
              </w:rPr>
              <w:t xml:space="preserve">9 november </w:t>
            </w:r>
            <w:r w:rsidRPr="006730F6">
              <w:rPr>
                <w:rFonts w:ascii="Arial" w:eastAsia="Arial" w:hAnsi="Arial" w:cs="Arial"/>
                <w:b/>
                <w:bCs/>
                <w:color w:val="000000" w:themeColor="text1"/>
              </w:rPr>
              <w:t>2023 VOOR DE PERIODE 2023-2024</w:t>
            </w:r>
          </w:p>
          <w:p w14:paraId="217870C9" w14:textId="6BADDADE" w:rsidR="7097BD95" w:rsidRPr="006730F6" w:rsidRDefault="7097BD95" w:rsidP="001C3C73">
            <w:pPr>
              <w:rPr>
                <w:rFonts w:ascii="Arial" w:eastAsia="Arial" w:hAnsi="Arial" w:cs="Arial"/>
                <w:b/>
                <w:bCs/>
                <w:color w:val="000000" w:themeColor="text1"/>
              </w:rPr>
            </w:pPr>
          </w:p>
        </w:tc>
        <w:tc>
          <w:tcPr>
            <w:tcW w:w="4531" w:type="dxa"/>
            <w:shd w:val="clear" w:color="auto" w:fill="BFBFBF" w:themeFill="background1" w:themeFillShade="BF"/>
          </w:tcPr>
          <w:p w14:paraId="7D38FE73" w14:textId="7C246BE7" w:rsidR="7097BD95" w:rsidRPr="009400EA" w:rsidRDefault="7097BD95" w:rsidP="001C3C73">
            <w:pPr>
              <w:rPr>
                <w:rFonts w:ascii="Arial" w:eastAsia="Arial" w:hAnsi="Arial" w:cs="Arial"/>
                <w:b/>
                <w:bCs/>
                <w:color w:val="000000" w:themeColor="text1"/>
              </w:rPr>
            </w:pPr>
          </w:p>
          <w:p w14:paraId="49689E38" w14:textId="31A909A2" w:rsidR="7097BD95" w:rsidRPr="006730F6" w:rsidRDefault="7097BD95" w:rsidP="001C3C73">
            <w:pPr>
              <w:pStyle w:val="NoSpacing"/>
              <w:rPr>
                <w:rFonts w:ascii="Arial" w:eastAsia="Arial" w:hAnsi="Arial" w:cs="Arial"/>
                <w:b/>
                <w:bCs/>
                <w:color w:val="000000" w:themeColor="text1"/>
                <w:lang w:val="fr-BE"/>
              </w:rPr>
            </w:pPr>
            <w:r w:rsidRPr="006730F6">
              <w:rPr>
                <w:rFonts w:ascii="Arial" w:eastAsia="Arial" w:hAnsi="Arial" w:cs="Arial"/>
                <w:b/>
                <w:bCs/>
                <w:color w:val="000000" w:themeColor="text1"/>
                <w:lang w:val="fr-BE"/>
              </w:rPr>
              <w:t xml:space="preserve">PROTOCOLE D’ACCORD DU </w:t>
            </w:r>
            <w:r w:rsidR="7AF6F431" w:rsidRPr="006730F6">
              <w:rPr>
                <w:rFonts w:ascii="Arial" w:eastAsia="Arial" w:hAnsi="Arial" w:cs="Arial"/>
                <w:b/>
                <w:bCs/>
                <w:color w:val="000000" w:themeColor="text1"/>
                <w:lang w:val="fr-BE"/>
              </w:rPr>
              <w:t>9 NOVEMBRE</w:t>
            </w:r>
            <w:r w:rsidRPr="006730F6">
              <w:rPr>
                <w:rFonts w:ascii="Arial" w:eastAsia="Arial" w:hAnsi="Arial" w:cs="Arial"/>
                <w:b/>
                <w:bCs/>
                <w:color w:val="000000" w:themeColor="text1"/>
                <w:lang w:val="fr-BE"/>
              </w:rPr>
              <w:t> 2023 POUR LA PÉRIODE 2023-2024</w:t>
            </w:r>
          </w:p>
          <w:p w14:paraId="72826476" w14:textId="61BEEA1D" w:rsidR="7097BD95" w:rsidRPr="006730F6" w:rsidRDefault="7097BD95" w:rsidP="001C3C73">
            <w:pPr>
              <w:rPr>
                <w:rFonts w:ascii="Arial" w:eastAsia="Arial" w:hAnsi="Arial" w:cs="Arial"/>
                <w:b/>
                <w:bCs/>
                <w:color w:val="000000" w:themeColor="text1"/>
                <w:lang w:val="fr-BE"/>
              </w:rPr>
            </w:pPr>
          </w:p>
        </w:tc>
      </w:tr>
      <w:tr w:rsidR="005A2677" w:rsidRPr="00F059DA" w14:paraId="7A9335D2" w14:textId="77777777" w:rsidTr="4C26F1A8">
        <w:trPr>
          <w:cantSplit/>
          <w:trHeight w:val="300"/>
        </w:trPr>
        <w:tc>
          <w:tcPr>
            <w:tcW w:w="4531" w:type="dxa"/>
          </w:tcPr>
          <w:p w14:paraId="7E96E3D9" w14:textId="732FD04E" w:rsidR="002A74C5" w:rsidRPr="006730F6" w:rsidRDefault="002A74C5" w:rsidP="001C3C73">
            <w:pPr>
              <w:rPr>
                <w:rFonts w:ascii="Arial" w:eastAsia="Arial" w:hAnsi="Arial" w:cs="Arial"/>
              </w:rPr>
            </w:pPr>
            <w:r w:rsidRPr="006730F6">
              <w:rPr>
                <w:rFonts w:ascii="Arial" w:eastAsia="Arial" w:hAnsi="Arial" w:cs="Arial"/>
              </w:rPr>
              <w:t>De sociale gesprekspartners van paritair comité 302 gaan akkoord over de volgende punten om de loon- en arbeidsvoorwaarden in de horecasector te regelen</w:t>
            </w:r>
            <w:r w:rsidR="001239D2" w:rsidRPr="006730F6">
              <w:rPr>
                <w:rFonts w:ascii="Arial" w:eastAsia="Arial" w:hAnsi="Arial" w:cs="Arial"/>
              </w:rPr>
              <w:t>:</w:t>
            </w:r>
            <w:r w:rsidRPr="006730F6">
              <w:rPr>
                <w:rFonts w:ascii="Arial" w:eastAsia="Arial" w:hAnsi="Arial" w:cs="Arial"/>
              </w:rPr>
              <w:t xml:space="preserve"> </w:t>
            </w:r>
          </w:p>
          <w:p w14:paraId="20FA1BB1" w14:textId="77777777" w:rsidR="002A74C5" w:rsidRPr="006730F6" w:rsidRDefault="002A74C5" w:rsidP="001C3C73">
            <w:pPr>
              <w:rPr>
                <w:rFonts w:ascii="Arial" w:eastAsia="Arial" w:hAnsi="Arial" w:cs="Arial"/>
              </w:rPr>
            </w:pPr>
          </w:p>
        </w:tc>
        <w:tc>
          <w:tcPr>
            <w:tcW w:w="4531" w:type="dxa"/>
          </w:tcPr>
          <w:p w14:paraId="1BD75C3C" w14:textId="0C573DEB" w:rsidR="00D831C1" w:rsidRPr="006730F6" w:rsidRDefault="00D831C1" w:rsidP="001C3C73">
            <w:pPr>
              <w:rPr>
                <w:rFonts w:ascii="Arial" w:eastAsia="Arial" w:hAnsi="Arial" w:cs="Arial"/>
                <w:lang w:val="fr-BE"/>
              </w:rPr>
            </w:pPr>
            <w:r w:rsidRPr="006730F6">
              <w:rPr>
                <w:rFonts w:ascii="Arial" w:eastAsia="Arial" w:hAnsi="Arial" w:cs="Arial"/>
                <w:lang w:val="fr-BE" w:bidi="fr-FR"/>
              </w:rPr>
              <w:t xml:space="preserve">Les partenaires sociaux de la Commission paritaire 302 s'accordent sur les points suivants pour régler les conditions de travail et salariales dans le secteur de </w:t>
            </w:r>
            <w:proofErr w:type="spellStart"/>
            <w:proofErr w:type="gramStart"/>
            <w:r w:rsidRPr="006730F6">
              <w:rPr>
                <w:rFonts w:ascii="Arial" w:eastAsia="Arial" w:hAnsi="Arial" w:cs="Arial"/>
                <w:lang w:val="fr-BE" w:bidi="fr-FR"/>
              </w:rPr>
              <w:t>l’horeca</w:t>
            </w:r>
            <w:proofErr w:type="spellEnd"/>
            <w:r w:rsidRPr="006730F6">
              <w:rPr>
                <w:rFonts w:ascii="Arial" w:eastAsia="Arial" w:hAnsi="Arial" w:cs="Arial"/>
                <w:lang w:val="fr-BE" w:bidi="fr-FR"/>
              </w:rPr>
              <w:t>:</w:t>
            </w:r>
            <w:proofErr w:type="gramEnd"/>
            <w:r w:rsidRPr="006730F6">
              <w:rPr>
                <w:rFonts w:ascii="Arial" w:eastAsia="Arial" w:hAnsi="Arial" w:cs="Arial"/>
                <w:lang w:val="fr-BE" w:bidi="fr-FR"/>
              </w:rPr>
              <w:t xml:space="preserve"> </w:t>
            </w:r>
          </w:p>
          <w:p w14:paraId="36050B67" w14:textId="77777777" w:rsidR="002A74C5" w:rsidRPr="006730F6" w:rsidRDefault="002A74C5" w:rsidP="001C3C73">
            <w:pPr>
              <w:rPr>
                <w:rFonts w:ascii="Arial" w:eastAsia="Arial" w:hAnsi="Arial" w:cs="Arial"/>
                <w:lang w:val="fr-BE"/>
              </w:rPr>
            </w:pPr>
          </w:p>
        </w:tc>
      </w:tr>
      <w:tr w:rsidR="7097BD95" w:rsidRPr="006730F6" w14:paraId="57281D4D" w14:textId="77777777" w:rsidTr="4C26F1A8">
        <w:trPr>
          <w:cantSplit/>
          <w:trHeight w:val="300"/>
        </w:trPr>
        <w:tc>
          <w:tcPr>
            <w:tcW w:w="4531" w:type="dxa"/>
            <w:shd w:val="clear" w:color="auto" w:fill="D9D9D9" w:themeFill="background1" w:themeFillShade="D9"/>
          </w:tcPr>
          <w:p w14:paraId="458570A8" w14:textId="04BEB817" w:rsidR="0F3DD49A" w:rsidRPr="006730F6" w:rsidRDefault="4A7F7F34" w:rsidP="001C3C73">
            <w:pPr>
              <w:rPr>
                <w:rFonts w:ascii="Arial" w:eastAsia="Arial" w:hAnsi="Arial" w:cs="Arial"/>
                <w:b/>
                <w:bCs/>
              </w:rPr>
            </w:pPr>
            <w:r w:rsidRPr="4C26F1A8">
              <w:rPr>
                <w:rFonts w:ascii="Arial" w:eastAsia="Arial" w:hAnsi="Arial" w:cs="Arial"/>
                <w:b/>
                <w:bCs/>
              </w:rPr>
              <w:t xml:space="preserve">A. </w:t>
            </w:r>
            <w:r w:rsidR="012AD795" w:rsidRPr="4C26F1A8">
              <w:rPr>
                <w:rFonts w:ascii="Arial" w:eastAsia="Arial" w:hAnsi="Arial" w:cs="Arial"/>
                <w:b/>
                <w:bCs/>
              </w:rPr>
              <w:t>KOOPKRACHT</w:t>
            </w:r>
          </w:p>
        </w:tc>
        <w:tc>
          <w:tcPr>
            <w:tcW w:w="4531" w:type="dxa"/>
            <w:shd w:val="clear" w:color="auto" w:fill="D9D9D9" w:themeFill="background1" w:themeFillShade="D9"/>
          </w:tcPr>
          <w:p w14:paraId="432AA489" w14:textId="02B95ADD" w:rsidR="0F3DD49A" w:rsidRPr="006730F6" w:rsidRDefault="0F335BC2" w:rsidP="001C3C73">
            <w:pPr>
              <w:rPr>
                <w:rFonts w:ascii="Arial" w:eastAsia="Arial" w:hAnsi="Arial" w:cs="Arial"/>
                <w:b/>
                <w:bCs/>
                <w:lang w:val="fr-BE"/>
              </w:rPr>
            </w:pPr>
            <w:r w:rsidRPr="4C26F1A8">
              <w:rPr>
                <w:rFonts w:ascii="Arial" w:eastAsia="Arial" w:hAnsi="Arial" w:cs="Arial"/>
                <w:b/>
                <w:bCs/>
                <w:lang w:val="fr-BE"/>
              </w:rPr>
              <w:t xml:space="preserve">A. </w:t>
            </w:r>
            <w:r w:rsidR="012AD795" w:rsidRPr="4C26F1A8">
              <w:rPr>
                <w:rFonts w:ascii="Arial" w:eastAsia="Arial" w:hAnsi="Arial" w:cs="Arial"/>
                <w:b/>
                <w:bCs/>
                <w:lang w:val="fr-BE"/>
              </w:rPr>
              <w:t>POUVOIR D’ACHAT</w:t>
            </w:r>
          </w:p>
        </w:tc>
      </w:tr>
      <w:tr w:rsidR="7097BD95" w:rsidRPr="006730F6" w14:paraId="7421EE73" w14:textId="77777777" w:rsidTr="4C26F1A8">
        <w:trPr>
          <w:cantSplit/>
          <w:trHeight w:val="300"/>
        </w:trPr>
        <w:tc>
          <w:tcPr>
            <w:tcW w:w="4531" w:type="dxa"/>
          </w:tcPr>
          <w:p w14:paraId="6993E816" w14:textId="1902724E" w:rsidR="4DCCE34A" w:rsidRPr="006730F6" w:rsidRDefault="1F2126B2" w:rsidP="001C3C73">
            <w:pPr>
              <w:rPr>
                <w:rFonts w:ascii="Arial" w:eastAsia="Arial" w:hAnsi="Arial" w:cs="Arial"/>
                <w:b/>
                <w:bCs/>
              </w:rPr>
            </w:pPr>
            <w:r w:rsidRPr="4C26F1A8">
              <w:rPr>
                <w:rFonts w:ascii="Arial" w:eastAsia="Arial" w:hAnsi="Arial" w:cs="Arial"/>
                <w:b/>
                <w:bCs/>
              </w:rPr>
              <w:t xml:space="preserve">A.1. </w:t>
            </w:r>
            <w:r w:rsidR="57374284" w:rsidRPr="4C26F1A8">
              <w:rPr>
                <w:rFonts w:ascii="Arial" w:eastAsia="Arial" w:hAnsi="Arial" w:cs="Arial"/>
                <w:b/>
                <w:bCs/>
              </w:rPr>
              <w:t>Koopkrachtpremie</w:t>
            </w:r>
          </w:p>
        </w:tc>
        <w:tc>
          <w:tcPr>
            <w:tcW w:w="4531" w:type="dxa"/>
          </w:tcPr>
          <w:p w14:paraId="12A31046" w14:textId="221F26AB" w:rsidR="7CB6275D" w:rsidRPr="006730F6" w:rsidRDefault="7A45B432" w:rsidP="001C3C73">
            <w:pPr>
              <w:rPr>
                <w:rFonts w:ascii="Arial" w:eastAsia="Arial" w:hAnsi="Arial" w:cs="Arial"/>
                <w:b/>
                <w:bCs/>
                <w:lang w:val="fr-BE"/>
              </w:rPr>
            </w:pPr>
            <w:r w:rsidRPr="4C26F1A8">
              <w:rPr>
                <w:rFonts w:ascii="Arial" w:eastAsia="Arial" w:hAnsi="Arial" w:cs="Arial"/>
                <w:b/>
                <w:bCs/>
                <w:lang w:val="fr-BE"/>
              </w:rPr>
              <w:t xml:space="preserve">A.1. </w:t>
            </w:r>
            <w:r w:rsidR="75210EB6" w:rsidRPr="4C26F1A8">
              <w:rPr>
                <w:rFonts w:ascii="Arial" w:eastAsia="Arial" w:hAnsi="Arial" w:cs="Arial"/>
                <w:b/>
                <w:bCs/>
                <w:lang w:val="fr-BE"/>
              </w:rPr>
              <w:t>Prime pouvoir d’achat</w:t>
            </w:r>
          </w:p>
        </w:tc>
      </w:tr>
      <w:tr w:rsidR="005A2677" w:rsidRPr="00F059DA" w14:paraId="2E9060F9" w14:textId="77777777" w:rsidTr="4C26F1A8">
        <w:trPr>
          <w:trHeight w:val="300"/>
        </w:trPr>
        <w:tc>
          <w:tcPr>
            <w:tcW w:w="4531" w:type="dxa"/>
          </w:tcPr>
          <w:p w14:paraId="2711CE95" w14:textId="3A5AD1FC" w:rsidR="002A74C5" w:rsidRPr="006730F6" w:rsidRDefault="57374284" w:rsidP="001C3C73">
            <w:pPr>
              <w:rPr>
                <w:rFonts w:ascii="Arial" w:eastAsia="Arial" w:hAnsi="Arial" w:cs="Arial"/>
              </w:rPr>
            </w:pPr>
            <w:r w:rsidRPr="4C26F1A8">
              <w:rPr>
                <w:rFonts w:ascii="Arial" w:eastAsia="Arial" w:hAnsi="Arial" w:cs="Arial"/>
              </w:rPr>
              <w:t>Een cao zal worden gesloten in uitvoering van het Koninklijk Besluit van 23 april 2023 betreffende de koopkrachtpremie voor het sectoraal niveau, aangevuld door het Advies van de Raad van State 73.147/1 van 10 maart 2023.</w:t>
            </w:r>
          </w:p>
          <w:p w14:paraId="674F3482" w14:textId="21FFD0C7" w:rsidR="002A74C5" w:rsidRPr="006730F6" w:rsidRDefault="002A74C5" w:rsidP="001C3C73">
            <w:pPr>
              <w:rPr>
                <w:rFonts w:ascii="Arial" w:eastAsia="Arial" w:hAnsi="Arial" w:cs="Arial"/>
              </w:rPr>
            </w:pPr>
          </w:p>
          <w:p w14:paraId="4DE44173" w14:textId="6C7DAAA9" w:rsidR="002A74C5" w:rsidRPr="006730F6" w:rsidRDefault="57374284" w:rsidP="001C3C73">
            <w:pPr>
              <w:rPr>
                <w:rFonts w:ascii="Arial" w:eastAsia="Arial" w:hAnsi="Arial" w:cs="Arial"/>
              </w:rPr>
            </w:pPr>
            <w:r w:rsidRPr="4C26F1A8">
              <w:rPr>
                <w:rFonts w:ascii="Arial" w:eastAsia="Arial" w:hAnsi="Arial" w:cs="Arial"/>
              </w:rPr>
              <w:t>Overeenkomstig het Koninklijk Besluit van 23 april 2023 betreffende de koopkrachtpremie wordt in ondernemingen die in 2022 een hoge of een uitzonderlijk hoge winst hebben behaald, een eenmalige koopkrachtpremie toegekend</w:t>
            </w:r>
            <w:r w:rsidR="234B56C1" w:rsidRPr="4C26F1A8">
              <w:rPr>
                <w:rFonts w:ascii="Arial" w:eastAsia="Arial" w:hAnsi="Arial" w:cs="Arial"/>
              </w:rPr>
              <w:t xml:space="preserve"> in de vorm van consumptiecheque</w:t>
            </w:r>
            <w:r w:rsidR="192DD29F" w:rsidRPr="4C26F1A8">
              <w:rPr>
                <w:rFonts w:ascii="Arial" w:eastAsia="Arial" w:hAnsi="Arial" w:cs="Arial"/>
              </w:rPr>
              <w:t xml:space="preserve"> volgens volgende voorwaarden: </w:t>
            </w:r>
          </w:p>
          <w:p w14:paraId="030CFAA1" w14:textId="40D623A4" w:rsidR="002A74C5" w:rsidRPr="006730F6" w:rsidRDefault="002A74C5" w:rsidP="001C3C73">
            <w:pPr>
              <w:rPr>
                <w:rFonts w:ascii="Arial" w:eastAsia="Arial" w:hAnsi="Arial" w:cs="Arial"/>
              </w:rPr>
            </w:pPr>
          </w:p>
          <w:tbl>
            <w:tblPr>
              <w:tblStyle w:val="TableGrid"/>
              <w:tblW w:w="4305" w:type="dxa"/>
              <w:tblLook w:val="04A0" w:firstRow="1" w:lastRow="0" w:firstColumn="1" w:lastColumn="0" w:noHBand="0" w:noVBand="1"/>
            </w:tblPr>
            <w:tblGrid>
              <w:gridCol w:w="1537"/>
              <w:gridCol w:w="1587"/>
              <w:gridCol w:w="1181"/>
            </w:tblGrid>
            <w:tr w:rsidR="00A034A1" w:rsidRPr="006730F6" w14:paraId="30E3DE52" w14:textId="77777777" w:rsidTr="00857DC6">
              <w:trPr>
                <w:trHeight w:val="300"/>
              </w:trPr>
              <w:tc>
                <w:tcPr>
                  <w:tcW w:w="1537" w:type="dxa"/>
                </w:tcPr>
                <w:p w14:paraId="3C37C81E" w14:textId="77777777" w:rsidR="00483218" w:rsidRPr="006730F6" w:rsidRDefault="00483218" w:rsidP="001C3C73">
                  <w:pPr>
                    <w:rPr>
                      <w:rFonts w:ascii="Arial" w:eastAsia="Arial" w:hAnsi="Arial" w:cs="Arial"/>
                    </w:rPr>
                  </w:pPr>
                </w:p>
              </w:tc>
              <w:tc>
                <w:tcPr>
                  <w:tcW w:w="1587" w:type="dxa"/>
                </w:tcPr>
                <w:p w14:paraId="11C52D57" w14:textId="568CAC6F" w:rsidR="00483218" w:rsidRPr="006730F6" w:rsidRDefault="1772925E" w:rsidP="4C26F1A8">
                  <w:pPr>
                    <w:rPr>
                      <w:rFonts w:ascii="Arial" w:eastAsia="Arial" w:hAnsi="Arial" w:cs="Arial"/>
                    </w:rPr>
                  </w:pPr>
                  <w:r w:rsidRPr="4C26F1A8">
                    <w:rPr>
                      <w:rFonts w:ascii="Arial" w:eastAsia="Arial" w:hAnsi="Arial" w:cs="Arial"/>
                    </w:rPr>
                    <w:t>Ver</w:t>
                  </w:r>
                  <w:r w:rsidR="72BBC072" w:rsidRPr="4C26F1A8">
                    <w:rPr>
                      <w:rFonts w:ascii="Arial" w:eastAsia="Arial" w:hAnsi="Arial" w:cs="Arial"/>
                    </w:rPr>
                    <w:t>h</w:t>
                  </w:r>
                  <w:r w:rsidRPr="4C26F1A8">
                    <w:rPr>
                      <w:rFonts w:ascii="Arial" w:eastAsia="Arial" w:hAnsi="Arial" w:cs="Arial"/>
                    </w:rPr>
                    <w:t>ouding operationele winst/omzet</w:t>
                  </w:r>
                  <w:r w:rsidR="7C6160C6" w:rsidRPr="4C26F1A8">
                    <w:rPr>
                      <w:rFonts w:ascii="Arial" w:eastAsia="Arial" w:hAnsi="Arial" w:cs="Arial"/>
                    </w:rPr>
                    <w:t xml:space="preserve"> </w:t>
                  </w:r>
                  <w:r w:rsidR="246AF9C6" w:rsidRPr="4C26F1A8">
                    <w:rPr>
                      <w:rFonts w:ascii="Arial" w:eastAsia="Arial" w:hAnsi="Arial" w:cs="Arial"/>
                    </w:rPr>
                    <w:t>(</w:t>
                  </w:r>
                  <w:r w:rsidR="4AD7F750" w:rsidRPr="4C26F1A8">
                    <w:rPr>
                      <w:rFonts w:ascii="Arial" w:eastAsia="Arial" w:hAnsi="Arial" w:cs="Arial"/>
                    </w:rPr>
                    <w:t>9901/70</w:t>
                  </w:r>
                  <w:r w:rsidR="5E4296EC" w:rsidRPr="4C26F1A8">
                    <w:rPr>
                      <w:rFonts w:ascii="Arial" w:eastAsia="Arial" w:hAnsi="Arial" w:cs="Arial"/>
                    </w:rPr>
                    <w:t>)</w:t>
                  </w:r>
                </w:p>
                <w:p w14:paraId="70C4C63A" w14:textId="705D0939" w:rsidR="005838B0" w:rsidRPr="006730F6" w:rsidRDefault="005838B0" w:rsidP="001C3C73">
                  <w:pPr>
                    <w:rPr>
                      <w:rFonts w:ascii="Arial" w:eastAsia="Arial" w:hAnsi="Arial" w:cs="Arial"/>
                    </w:rPr>
                  </w:pPr>
                </w:p>
              </w:tc>
              <w:tc>
                <w:tcPr>
                  <w:tcW w:w="1181" w:type="dxa"/>
                </w:tcPr>
                <w:p w14:paraId="310F3EAA" w14:textId="368FE3A0" w:rsidR="00483218" w:rsidRPr="006730F6" w:rsidRDefault="00483218" w:rsidP="001C3C73">
                  <w:pPr>
                    <w:rPr>
                      <w:rFonts w:ascii="Arial" w:eastAsia="Arial" w:hAnsi="Arial" w:cs="Arial"/>
                    </w:rPr>
                  </w:pPr>
                  <w:r w:rsidRPr="006730F6">
                    <w:rPr>
                      <w:rFonts w:ascii="Arial" w:eastAsia="Arial" w:hAnsi="Arial" w:cs="Arial"/>
                    </w:rPr>
                    <w:t>Bedrag</w:t>
                  </w:r>
                </w:p>
              </w:tc>
            </w:tr>
            <w:tr w:rsidR="00A034A1" w:rsidRPr="006730F6" w14:paraId="301A83DB" w14:textId="77777777" w:rsidTr="00857DC6">
              <w:trPr>
                <w:trHeight w:val="300"/>
              </w:trPr>
              <w:tc>
                <w:tcPr>
                  <w:tcW w:w="1537" w:type="dxa"/>
                  <w:vMerge w:val="restart"/>
                </w:tcPr>
                <w:p w14:paraId="5A209CBF" w14:textId="21DAFF8E" w:rsidR="00483218" w:rsidRPr="006730F6" w:rsidRDefault="00483218" w:rsidP="001C3C73">
                  <w:pPr>
                    <w:rPr>
                      <w:rFonts w:ascii="Arial" w:eastAsia="Arial" w:hAnsi="Arial" w:cs="Arial"/>
                    </w:rPr>
                  </w:pPr>
                  <w:r w:rsidRPr="006730F6">
                    <w:rPr>
                      <w:rFonts w:ascii="Arial" w:eastAsia="Arial" w:hAnsi="Arial" w:cs="Arial"/>
                    </w:rPr>
                    <w:t>Hoge winst</w:t>
                  </w:r>
                </w:p>
              </w:tc>
              <w:tc>
                <w:tcPr>
                  <w:tcW w:w="1587" w:type="dxa"/>
                </w:tcPr>
                <w:p w14:paraId="30D4AC1C" w14:textId="1686717D" w:rsidR="00483218" w:rsidRPr="006730F6" w:rsidRDefault="2BC5B613" w:rsidP="001C3C73">
                  <w:pPr>
                    <w:rPr>
                      <w:rFonts w:ascii="Arial" w:eastAsia="Arial" w:hAnsi="Arial" w:cs="Arial"/>
                    </w:rPr>
                  </w:pPr>
                  <w:r w:rsidRPr="4C26F1A8">
                    <w:rPr>
                      <w:rFonts w:ascii="Arial" w:eastAsia="Arial" w:hAnsi="Arial" w:cs="Arial"/>
                    </w:rPr>
                    <w:t xml:space="preserve">≥ 2% &lt; </w:t>
                  </w:r>
                  <w:r w:rsidR="193C2FEF" w:rsidRPr="4C26F1A8">
                    <w:rPr>
                      <w:rFonts w:ascii="Arial" w:eastAsia="Arial" w:hAnsi="Arial" w:cs="Arial"/>
                    </w:rPr>
                    <w:t>3</w:t>
                  </w:r>
                  <w:r w:rsidRPr="4C26F1A8">
                    <w:rPr>
                      <w:rFonts w:ascii="Arial" w:eastAsia="Arial" w:hAnsi="Arial" w:cs="Arial"/>
                    </w:rPr>
                    <w:t>%</w:t>
                  </w:r>
                </w:p>
              </w:tc>
              <w:tc>
                <w:tcPr>
                  <w:tcW w:w="1181" w:type="dxa"/>
                </w:tcPr>
                <w:p w14:paraId="2182C05D" w14:textId="34ACF26F" w:rsidR="00483218" w:rsidRPr="006730F6" w:rsidRDefault="00483218" w:rsidP="001C3C73">
                  <w:pPr>
                    <w:rPr>
                      <w:rFonts w:ascii="Arial" w:eastAsia="Arial" w:hAnsi="Arial" w:cs="Arial"/>
                    </w:rPr>
                  </w:pPr>
                  <w:r w:rsidRPr="006730F6">
                    <w:rPr>
                      <w:rFonts w:ascii="Arial" w:eastAsia="Arial" w:hAnsi="Arial" w:cs="Arial"/>
                    </w:rPr>
                    <w:t>125 EUR</w:t>
                  </w:r>
                </w:p>
              </w:tc>
            </w:tr>
            <w:tr w:rsidR="00A034A1" w:rsidRPr="006730F6" w14:paraId="471860C8" w14:textId="77777777" w:rsidTr="00857DC6">
              <w:trPr>
                <w:trHeight w:val="300"/>
              </w:trPr>
              <w:tc>
                <w:tcPr>
                  <w:tcW w:w="1537" w:type="dxa"/>
                  <w:vMerge/>
                </w:tcPr>
                <w:p w14:paraId="48E46FE8" w14:textId="77777777" w:rsidR="00483218" w:rsidRPr="006730F6" w:rsidRDefault="00483218" w:rsidP="001C3C73">
                  <w:pPr>
                    <w:rPr>
                      <w:rFonts w:ascii="Arial" w:eastAsia="Arial" w:hAnsi="Arial" w:cs="Arial"/>
                    </w:rPr>
                  </w:pPr>
                </w:p>
              </w:tc>
              <w:tc>
                <w:tcPr>
                  <w:tcW w:w="1587" w:type="dxa"/>
                </w:tcPr>
                <w:p w14:paraId="4BB46F2A" w14:textId="5845A7EC" w:rsidR="00483218" w:rsidRPr="006730F6" w:rsidRDefault="2BC5B613" w:rsidP="001C3C73">
                  <w:pPr>
                    <w:rPr>
                      <w:rFonts w:ascii="Arial" w:eastAsia="Arial" w:hAnsi="Arial" w:cs="Arial"/>
                    </w:rPr>
                  </w:pPr>
                  <w:r w:rsidRPr="4C26F1A8">
                    <w:rPr>
                      <w:rFonts w:ascii="Arial" w:eastAsia="Arial" w:hAnsi="Arial" w:cs="Arial"/>
                    </w:rPr>
                    <w:t xml:space="preserve">≥ </w:t>
                  </w:r>
                  <w:r w:rsidR="193C2FEF" w:rsidRPr="4C26F1A8">
                    <w:rPr>
                      <w:rFonts w:ascii="Arial" w:eastAsia="Arial" w:hAnsi="Arial" w:cs="Arial"/>
                    </w:rPr>
                    <w:t>3</w:t>
                  </w:r>
                  <w:r w:rsidRPr="4C26F1A8">
                    <w:rPr>
                      <w:rFonts w:ascii="Arial" w:eastAsia="Arial" w:hAnsi="Arial" w:cs="Arial"/>
                    </w:rPr>
                    <w:t xml:space="preserve"> &lt; 10 %</w:t>
                  </w:r>
                </w:p>
              </w:tc>
              <w:tc>
                <w:tcPr>
                  <w:tcW w:w="1181" w:type="dxa"/>
                </w:tcPr>
                <w:p w14:paraId="772E7A9F" w14:textId="0EAF5755" w:rsidR="00483218" w:rsidRPr="006730F6" w:rsidRDefault="2BC5B613" w:rsidP="001C3C73">
                  <w:pPr>
                    <w:rPr>
                      <w:rFonts w:ascii="Arial" w:eastAsia="Arial" w:hAnsi="Arial" w:cs="Arial"/>
                    </w:rPr>
                  </w:pPr>
                  <w:r w:rsidRPr="4C26F1A8">
                    <w:rPr>
                      <w:rFonts w:ascii="Arial" w:eastAsia="Arial" w:hAnsi="Arial" w:cs="Arial"/>
                    </w:rPr>
                    <w:t>2</w:t>
                  </w:r>
                  <w:r w:rsidR="599E549D" w:rsidRPr="4C26F1A8">
                    <w:rPr>
                      <w:rFonts w:ascii="Arial" w:eastAsia="Arial" w:hAnsi="Arial" w:cs="Arial"/>
                    </w:rPr>
                    <w:t>0</w:t>
                  </w:r>
                  <w:r w:rsidRPr="4C26F1A8">
                    <w:rPr>
                      <w:rFonts w:ascii="Arial" w:eastAsia="Arial" w:hAnsi="Arial" w:cs="Arial"/>
                    </w:rPr>
                    <w:t>0 EUR</w:t>
                  </w:r>
                </w:p>
              </w:tc>
            </w:tr>
            <w:tr w:rsidR="00A034A1" w:rsidRPr="006730F6" w14:paraId="18FD42EA" w14:textId="77777777" w:rsidTr="00857DC6">
              <w:trPr>
                <w:trHeight w:val="300"/>
              </w:trPr>
              <w:tc>
                <w:tcPr>
                  <w:tcW w:w="1537" w:type="dxa"/>
                </w:tcPr>
                <w:p w14:paraId="32A460E9" w14:textId="569528D7" w:rsidR="00483218" w:rsidRPr="006730F6" w:rsidRDefault="00483218" w:rsidP="001C3C73">
                  <w:pPr>
                    <w:rPr>
                      <w:rFonts w:ascii="Arial" w:eastAsia="Arial" w:hAnsi="Arial" w:cs="Arial"/>
                    </w:rPr>
                  </w:pPr>
                  <w:r w:rsidRPr="006730F6">
                    <w:rPr>
                      <w:rFonts w:ascii="Arial" w:eastAsia="Arial" w:hAnsi="Arial" w:cs="Arial"/>
                    </w:rPr>
                    <w:t>Uitzonderlijke hoge winst</w:t>
                  </w:r>
                </w:p>
              </w:tc>
              <w:tc>
                <w:tcPr>
                  <w:tcW w:w="1587" w:type="dxa"/>
                </w:tcPr>
                <w:p w14:paraId="04413AC2" w14:textId="2E2DEB30" w:rsidR="00483218" w:rsidRPr="006730F6" w:rsidRDefault="00483218" w:rsidP="001C3C73">
                  <w:pPr>
                    <w:rPr>
                      <w:rFonts w:ascii="Arial" w:eastAsia="Arial" w:hAnsi="Arial" w:cs="Arial"/>
                    </w:rPr>
                  </w:pPr>
                  <w:r w:rsidRPr="006730F6">
                    <w:rPr>
                      <w:rFonts w:ascii="Arial" w:eastAsia="Arial" w:hAnsi="Arial" w:cs="Arial"/>
                    </w:rPr>
                    <w:t>≥ 10%</w:t>
                  </w:r>
                </w:p>
              </w:tc>
              <w:tc>
                <w:tcPr>
                  <w:tcW w:w="1181" w:type="dxa"/>
                </w:tcPr>
                <w:p w14:paraId="7322CC1C" w14:textId="2B35F9A3" w:rsidR="00483218" w:rsidRPr="006730F6" w:rsidRDefault="00483218" w:rsidP="001C3C73">
                  <w:pPr>
                    <w:rPr>
                      <w:rFonts w:ascii="Arial" w:eastAsia="Arial" w:hAnsi="Arial" w:cs="Arial"/>
                    </w:rPr>
                  </w:pPr>
                  <w:r w:rsidRPr="006730F6">
                    <w:rPr>
                      <w:rFonts w:ascii="Arial" w:eastAsia="Arial" w:hAnsi="Arial" w:cs="Arial"/>
                    </w:rPr>
                    <w:t>375 EUR</w:t>
                  </w:r>
                </w:p>
              </w:tc>
            </w:tr>
          </w:tbl>
          <w:p w14:paraId="60D16A9C" w14:textId="509DEC79" w:rsidR="00D7067A" w:rsidRPr="006730F6" w:rsidRDefault="00D7067A" w:rsidP="001C3C73">
            <w:pPr>
              <w:rPr>
                <w:rFonts w:ascii="Arial" w:eastAsia="Arial" w:hAnsi="Arial" w:cs="Arial"/>
              </w:rPr>
            </w:pPr>
          </w:p>
          <w:p w14:paraId="30071788" w14:textId="125B3BE4" w:rsidR="008B7973" w:rsidRPr="006730F6" w:rsidRDefault="33006820" w:rsidP="001C3C73">
            <w:pPr>
              <w:rPr>
                <w:rFonts w:ascii="Arial" w:eastAsia="Arial" w:hAnsi="Arial" w:cs="Arial"/>
              </w:rPr>
            </w:pPr>
            <w:r w:rsidRPr="4C26F1A8">
              <w:rPr>
                <w:rFonts w:ascii="Arial" w:eastAsia="Arial" w:hAnsi="Arial" w:cs="Arial"/>
              </w:rPr>
              <w:t xml:space="preserve">Een niet recurrente en buitengewone winst (code 76A) wordt niet in aanmerking genomen. </w:t>
            </w:r>
          </w:p>
          <w:p w14:paraId="4395AD9C" w14:textId="766638D6" w:rsidR="008B7973" w:rsidRPr="006730F6" w:rsidRDefault="008B7973" w:rsidP="001C3C73">
            <w:pPr>
              <w:rPr>
                <w:rFonts w:ascii="Arial" w:eastAsia="Arial" w:hAnsi="Arial" w:cs="Arial"/>
              </w:rPr>
            </w:pPr>
          </w:p>
          <w:p w14:paraId="6B10D578" w14:textId="1821FB7E" w:rsidR="008B7973" w:rsidRPr="006730F6" w:rsidRDefault="008B7973" w:rsidP="001C3C73">
            <w:pPr>
              <w:rPr>
                <w:rFonts w:ascii="Arial" w:eastAsia="Arial" w:hAnsi="Arial" w:cs="Arial"/>
              </w:rPr>
            </w:pPr>
            <w:r w:rsidRPr="006730F6">
              <w:rPr>
                <w:rFonts w:ascii="Arial" w:eastAsia="Arial" w:hAnsi="Arial" w:cs="Arial"/>
              </w:rPr>
              <w:t xml:space="preserve">Het vervullen van de voorwaarden wordt beoordeeld op het niveau van de juridische entiteit en dient op autonome wijze te zijn behaald, niet door bijzondere gebeurtenissen zoals b.v. een fusie of een overname. </w:t>
            </w:r>
          </w:p>
          <w:p w14:paraId="0A5D769A" w14:textId="77777777" w:rsidR="008B7973" w:rsidRPr="006730F6" w:rsidRDefault="008B7973" w:rsidP="001C3C73">
            <w:pPr>
              <w:rPr>
                <w:rFonts w:ascii="Arial" w:eastAsia="Arial" w:hAnsi="Arial" w:cs="Arial"/>
              </w:rPr>
            </w:pPr>
          </w:p>
          <w:p w14:paraId="15D98AAC" w14:textId="77777777" w:rsidR="008B7973" w:rsidRPr="006730F6" w:rsidRDefault="008B7973" w:rsidP="001C3C73">
            <w:pPr>
              <w:rPr>
                <w:rFonts w:ascii="Arial" w:eastAsia="Arial" w:hAnsi="Arial" w:cs="Arial"/>
              </w:rPr>
            </w:pPr>
            <w:r w:rsidRPr="006730F6">
              <w:rPr>
                <w:rFonts w:ascii="Arial" w:eastAsia="Arial" w:hAnsi="Arial" w:cs="Arial"/>
              </w:rPr>
              <w:t>Met 2022 wordt verwezen naar het boekjaar waarvan de meeste maanden zich in 2022 bevinden. Wanneer het boekjaar afsluit op 30 juni, wordt verwezen naar het boekjaar dat afsluit in 2022.</w:t>
            </w:r>
          </w:p>
          <w:p w14:paraId="3CDE68D8" w14:textId="6A215D3A" w:rsidR="4C26F1A8" w:rsidRDefault="4C26F1A8" w:rsidP="4C26F1A8">
            <w:pPr>
              <w:rPr>
                <w:rFonts w:ascii="Arial" w:eastAsia="Arial" w:hAnsi="Arial" w:cs="Arial"/>
              </w:rPr>
            </w:pPr>
          </w:p>
          <w:p w14:paraId="458FA6AB" w14:textId="07370947" w:rsidR="00021CC6" w:rsidRPr="006730F6" w:rsidRDefault="2A5AF360" w:rsidP="4C26F1A8">
            <w:pPr>
              <w:rPr>
                <w:rFonts w:ascii="Arial" w:eastAsia="Arial" w:hAnsi="Arial" w:cs="Arial"/>
              </w:rPr>
            </w:pPr>
            <w:r w:rsidRPr="4C26F1A8">
              <w:rPr>
                <w:rFonts w:ascii="Arial" w:eastAsia="Arial" w:hAnsi="Arial" w:cs="Arial"/>
              </w:rPr>
              <w:t xml:space="preserve">De premie wordt betaald aan de </w:t>
            </w:r>
            <w:r w:rsidR="3C472396" w:rsidRPr="4C26F1A8">
              <w:rPr>
                <w:rFonts w:ascii="Arial" w:eastAsia="Arial" w:hAnsi="Arial" w:cs="Arial"/>
              </w:rPr>
              <w:t>werknemers</w:t>
            </w:r>
            <w:r w:rsidRPr="4C26F1A8">
              <w:rPr>
                <w:rFonts w:ascii="Arial" w:eastAsia="Arial" w:hAnsi="Arial" w:cs="Arial"/>
              </w:rPr>
              <w:t xml:space="preserve"> die</w:t>
            </w:r>
            <w:r w:rsidR="25004003" w:rsidRPr="4C26F1A8">
              <w:rPr>
                <w:rFonts w:ascii="Arial" w:eastAsia="Arial" w:hAnsi="Arial" w:cs="Arial"/>
              </w:rPr>
              <w:t>:</w:t>
            </w:r>
          </w:p>
          <w:p w14:paraId="78B4B37F" w14:textId="109A639B" w:rsidR="00021CC6" w:rsidRPr="006730F6" w:rsidRDefault="2A5AF360" w:rsidP="4C26F1A8">
            <w:pPr>
              <w:pStyle w:val="ListParagraph"/>
              <w:numPr>
                <w:ilvl w:val="0"/>
                <w:numId w:val="2"/>
              </w:numPr>
              <w:rPr>
                <w:rFonts w:ascii="Arial" w:eastAsia="Arial" w:hAnsi="Arial" w:cs="Arial"/>
              </w:rPr>
            </w:pPr>
            <w:r w:rsidRPr="4C26F1A8">
              <w:rPr>
                <w:rFonts w:ascii="Arial" w:eastAsia="Arial" w:hAnsi="Arial" w:cs="Arial"/>
              </w:rPr>
              <w:t xml:space="preserve">op </w:t>
            </w:r>
            <w:r w:rsidR="77665F7D" w:rsidRPr="4C26F1A8">
              <w:rPr>
                <w:rFonts w:ascii="Arial" w:eastAsia="Arial" w:hAnsi="Arial" w:cs="Arial"/>
              </w:rPr>
              <w:t>31 oktober</w:t>
            </w:r>
            <w:r w:rsidRPr="4C26F1A8">
              <w:rPr>
                <w:rFonts w:ascii="Arial" w:eastAsia="Arial" w:hAnsi="Arial" w:cs="Arial"/>
              </w:rPr>
              <w:t xml:space="preserve"> 2023 in dienst zijn, mits een anciënniteit in de onderneming van minstens </w:t>
            </w:r>
            <w:r w:rsidR="193C2FEF" w:rsidRPr="4C26F1A8">
              <w:rPr>
                <w:rFonts w:ascii="Arial" w:eastAsia="Arial" w:hAnsi="Arial" w:cs="Arial"/>
              </w:rPr>
              <w:t>3</w:t>
            </w:r>
            <w:r w:rsidRPr="4C26F1A8">
              <w:rPr>
                <w:rFonts w:ascii="Arial" w:eastAsia="Arial" w:hAnsi="Arial" w:cs="Arial"/>
              </w:rPr>
              <w:t xml:space="preserve"> maanden, </w:t>
            </w:r>
          </w:p>
          <w:p w14:paraId="2298FF96" w14:textId="77436A8D" w:rsidR="00021CC6" w:rsidRPr="006730F6" w:rsidRDefault="21E45D87" w:rsidP="4C26F1A8">
            <w:pPr>
              <w:pStyle w:val="ListParagraph"/>
              <w:numPr>
                <w:ilvl w:val="0"/>
                <w:numId w:val="2"/>
              </w:numPr>
              <w:rPr>
                <w:rFonts w:ascii="Arial" w:eastAsia="Arial" w:hAnsi="Arial" w:cs="Arial"/>
              </w:rPr>
            </w:pPr>
            <w:r w:rsidRPr="4C26F1A8">
              <w:rPr>
                <w:rFonts w:ascii="Arial" w:eastAsia="Arial" w:hAnsi="Arial" w:cs="Arial"/>
              </w:rPr>
              <w:t>naar</w:t>
            </w:r>
            <w:r w:rsidR="2A5AF360" w:rsidRPr="4C26F1A8">
              <w:rPr>
                <w:rFonts w:ascii="Arial" w:eastAsia="Arial" w:hAnsi="Arial" w:cs="Arial"/>
              </w:rPr>
              <w:t xml:space="preserve"> rato </w:t>
            </w:r>
            <w:r w:rsidR="0D25776E" w:rsidRPr="4C26F1A8">
              <w:rPr>
                <w:rFonts w:ascii="Arial" w:eastAsia="Arial" w:hAnsi="Arial" w:cs="Arial"/>
              </w:rPr>
              <w:t>van de effectieve of gelijkgestel</w:t>
            </w:r>
            <w:r w:rsidR="2A5AF360" w:rsidRPr="4C26F1A8">
              <w:rPr>
                <w:rFonts w:ascii="Arial" w:eastAsia="Arial" w:hAnsi="Arial" w:cs="Arial"/>
              </w:rPr>
              <w:t>de</w:t>
            </w:r>
            <w:r w:rsidR="45A8BD4E" w:rsidRPr="4C26F1A8">
              <w:rPr>
                <w:rFonts w:ascii="Arial" w:eastAsia="Arial" w:hAnsi="Arial" w:cs="Arial"/>
              </w:rPr>
              <w:t xml:space="preserve"> (overeenkomstig het Koninklijk Besluit v67 betreffende de jaarlijkse vakantie)</w:t>
            </w:r>
            <w:r w:rsidR="2A5AF360" w:rsidRPr="4C26F1A8">
              <w:rPr>
                <w:rFonts w:ascii="Arial" w:eastAsia="Arial" w:hAnsi="Arial" w:cs="Arial"/>
              </w:rPr>
              <w:t xml:space="preserve"> prestaties die tussen 1 november 2022 en 31 oktober 2023.  </w:t>
            </w:r>
          </w:p>
          <w:p w14:paraId="097E1E31" w14:textId="0E6AF332" w:rsidR="00021CC6" w:rsidRPr="006730F6" w:rsidRDefault="00021CC6" w:rsidP="001C3C73">
            <w:pPr>
              <w:rPr>
                <w:rFonts w:ascii="Arial" w:eastAsia="Arial" w:hAnsi="Arial" w:cs="Arial"/>
              </w:rPr>
            </w:pPr>
          </w:p>
          <w:p w14:paraId="2394DF35" w14:textId="5F8D61F8" w:rsidR="00021CC6" w:rsidRPr="006730F6" w:rsidRDefault="4E0A9D99" w:rsidP="001C3C73">
            <w:pPr>
              <w:rPr>
                <w:rFonts w:ascii="Arial" w:eastAsia="Arial" w:hAnsi="Arial" w:cs="Arial"/>
              </w:rPr>
            </w:pPr>
            <w:r w:rsidRPr="006730F6">
              <w:rPr>
                <w:rFonts w:ascii="Arial" w:eastAsia="Arial" w:hAnsi="Arial" w:cs="Arial"/>
              </w:rPr>
              <w:t xml:space="preserve">Voor deeltijdse </w:t>
            </w:r>
            <w:r w:rsidR="00FE3EF0" w:rsidRPr="006730F6">
              <w:rPr>
                <w:rFonts w:ascii="Arial" w:eastAsia="Arial" w:hAnsi="Arial" w:cs="Arial"/>
              </w:rPr>
              <w:t>werknemers</w:t>
            </w:r>
            <w:r w:rsidRPr="006730F6">
              <w:rPr>
                <w:rFonts w:ascii="Arial" w:eastAsia="Arial" w:hAnsi="Arial" w:cs="Arial"/>
              </w:rPr>
              <w:t xml:space="preserve"> wordt de premie pro rata toegekend op basis van hun arbeidsregime op 31 oktober 2023.</w:t>
            </w:r>
          </w:p>
          <w:p w14:paraId="5AC6D477" w14:textId="46B07FD9" w:rsidR="00021CC6" w:rsidRPr="006730F6" w:rsidRDefault="00021CC6" w:rsidP="001C3C73">
            <w:pPr>
              <w:rPr>
                <w:rFonts w:ascii="Arial" w:eastAsia="Arial" w:hAnsi="Arial" w:cs="Arial"/>
              </w:rPr>
            </w:pPr>
          </w:p>
          <w:p w14:paraId="0B3D63F8" w14:textId="1B58F16B" w:rsidR="008B7973" w:rsidRPr="006730F6" w:rsidRDefault="008B7973" w:rsidP="4C26F1A8">
            <w:pPr>
              <w:rPr>
                <w:rFonts w:ascii="Arial" w:eastAsia="Arial" w:hAnsi="Arial" w:cs="Arial"/>
              </w:rPr>
            </w:pPr>
          </w:p>
          <w:p w14:paraId="5C56CABF" w14:textId="597F6FB0" w:rsidR="008B7973" w:rsidRPr="006730F6" w:rsidRDefault="4AC75EE3" w:rsidP="4C26F1A8">
            <w:pPr>
              <w:spacing w:after="160" w:line="257" w:lineRule="auto"/>
              <w:rPr>
                <w:rFonts w:ascii="Arial" w:eastAsia="Arial" w:hAnsi="Arial" w:cs="Arial"/>
              </w:rPr>
            </w:pPr>
            <w:r w:rsidRPr="4C26F1A8">
              <w:rPr>
                <w:rFonts w:ascii="Arial" w:eastAsia="Arial" w:hAnsi="Arial" w:cs="Arial"/>
              </w:rPr>
              <w:t>Studenten en flexi-jobs worden uitgesloten van de koopkrachtpremie.</w:t>
            </w:r>
          </w:p>
          <w:p w14:paraId="1EF761FE" w14:textId="51220763" w:rsidR="008B7973" w:rsidRPr="006730F6" w:rsidRDefault="008B7973" w:rsidP="4C26F1A8">
            <w:pPr>
              <w:rPr>
                <w:rFonts w:ascii="Arial" w:eastAsia="Arial" w:hAnsi="Arial" w:cs="Arial"/>
              </w:rPr>
            </w:pPr>
          </w:p>
          <w:p w14:paraId="3AD778D1" w14:textId="37794254" w:rsidR="3B5B0C8F" w:rsidRPr="006730F6" w:rsidRDefault="4DC81748" w:rsidP="4C26F1A8">
            <w:pPr>
              <w:rPr>
                <w:rFonts w:ascii="Arial" w:eastAsia="Arial" w:hAnsi="Arial" w:cs="Arial"/>
              </w:rPr>
            </w:pPr>
            <w:r w:rsidRPr="4C26F1A8">
              <w:rPr>
                <w:rFonts w:ascii="Arial" w:eastAsia="Arial" w:hAnsi="Arial" w:cs="Arial"/>
              </w:rPr>
              <w:t>Een koopkrachtpremie</w:t>
            </w:r>
            <w:r w:rsidR="574D17F7" w:rsidRPr="4C26F1A8">
              <w:rPr>
                <w:rFonts w:ascii="Arial" w:eastAsia="Arial" w:hAnsi="Arial" w:cs="Arial"/>
              </w:rPr>
              <w:t xml:space="preserve"> die</w:t>
            </w:r>
            <w:r w:rsidR="1CA15391" w:rsidRPr="4C26F1A8">
              <w:rPr>
                <w:rFonts w:ascii="Arial" w:eastAsia="Arial" w:hAnsi="Arial" w:cs="Arial"/>
              </w:rPr>
              <w:t xml:space="preserve"> </w:t>
            </w:r>
            <w:r w:rsidRPr="4C26F1A8">
              <w:rPr>
                <w:rFonts w:ascii="Arial" w:eastAsia="Arial" w:hAnsi="Arial" w:cs="Arial"/>
              </w:rPr>
              <w:t>toegekend</w:t>
            </w:r>
            <w:r w:rsidR="5AB71484" w:rsidRPr="4C26F1A8">
              <w:rPr>
                <w:rFonts w:ascii="Arial" w:eastAsia="Arial" w:hAnsi="Arial" w:cs="Arial"/>
              </w:rPr>
              <w:t xml:space="preserve"> werd/wordt</w:t>
            </w:r>
            <w:r w:rsidRPr="4C26F1A8">
              <w:rPr>
                <w:rFonts w:ascii="Arial" w:eastAsia="Arial" w:hAnsi="Arial" w:cs="Arial"/>
              </w:rPr>
              <w:t xml:space="preserve"> op het niveau van de onderneming, wordt in mindering gebracht van de hoger vermelde bedragen.</w:t>
            </w:r>
          </w:p>
          <w:p w14:paraId="036BD560" w14:textId="77777777" w:rsidR="00021CC6" w:rsidRPr="006730F6" w:rsidRDefault="00021CC6" w:rsidP="001C3C73">
            <w:pPr>
              <w:rPr>
                <w:rFonts w:ascii="Arial" w:eastAsia="Arial" w:hAnsi="Arial" w:cs="Arial"/>
              </w:rPr>
            </w:pPr>
          </w:p>
          <w:p w14:paraId="23F7A418" w14:textId="50CF67C7" w:rsidR="002A74C5" w:rsidRPr="006730F6" w:rsidRDefault="00021CC6" w:rsidP="001C3C73">
            <w:pPr>
              <w:rPr>
                <w:rFonts w:ascii="Arial" w:eastAsia="Arial" w:hAnsi="Arial" w:cs="Arial"/>
              </w:rPr>
            </w:pPr>
            <w:r w:rsidRPr="006730F6">
              <w:rPr>
                <w:rFonts w:ascii="Arial" w:eastAsia="Arial" w:hAnsi="Arial" w:cs="Arial"/>
              </w:rPr>
              <w:t xml:space="preserve">De koopkrachtpremie wordt </w:t>
            </w:r>
            <w:r w:rsidR="3DD74949" w:rsidRPr="006730F6">
              <w:rPr>
                <w:rFonts w:ascii="Arial" w:eastAsia="Arial" w:hAnsi="Arial" w:cs="Arial"/>
              </w:rPr>
              <w:t xml:space="preserve">uitgereikt op uiterlijk </w:t>
            </w:r>
            <w:r w:rsidR="002A74C5" w:rsidRPr="006730F6">
              <w:rPr>
                <w:rFonts w:ascii="Arial" w:eastAsia="Arial" w:hAnsi="Arial" w:cs="Arial"/>
              </w:rPr>
              <w:t>31/12/202</w:t>
            </w:r>
            <w:r w:rsidR="449B193B" w:rsidRPr="006730F6">
              <w:rPr>
                <w:rFonts w:ascii="Arial" w:eastAsia="Arial" w:hAnsi="Arial" w:cs="Arial"/>
              </w:rPr>
              <w:t>3</w:t>
            </w:r>
            <w:r w:rsidR="002A74C5" w:rsidRPr="006730F6">
              <w:rPr>
                <w:rFonts w:ascii="Arial" w:eastAsia="Arial" w:hAnsi="Arial" w:cs="Arial"/>
              </w:rPr>
              <w:t>.</w:t>
            </w:r>
          </w:p>
          <w:p w14:paraId="6F58C5AD" w14:textId="49993D93" w:rsidR="00021CC6" w:rsidRPr="006730F6" w:rsidRDefault="00021CC6" w:rsidP="001C3C73">
            <w:pPr>
              <w:rPr>
                <w:rFonts w:ascii="Arial" w:eastAsia="Arial" w:hAnsi="Arial" w:cs="Arial"/>
              </w:rPr>
            </w:pPr>
          </w:p>
        </w:tc>
        <w:tc>
          <w:tcPr>
            <w:tcW w:w="4531" w:type="dxa"/>
          </w:tcPr>
          <w:p w14:paraId="6118C491" w14:textId="10C641B9" w:rsidR="002A74C5" w:rsidRPr="006730F6" w:rsidRDefault="56FBEEF2" w:rsidP="001C3C73">
            <w:pPr>
              <w:rPr>
                <w:rFonts w:ascii="Arial" w:eastAsia="Arial" w:hAnsi="Arial" w:cs="Arial"/>
                <w:lang w:val="fr-BE"/>
              </w:rPr>
            </w:pPr>
            <w:r w:rsidRPr="4C26F1A8">
              <w:rPr>
                <w:rFonts w:ascii="Arial" w:eastAsia="Arial" w:hAnsi="Arial" w:cs="Arial"/>
                <w:lang w:val="fr-BE"/>
              </w:rPr>
              <w:lastRenderedPageBreak/>
              <w:t xml:space="preserve">Une </w:t>
            </w:r>
            <w:proofErr w:type="spellStart"/>
            <w:r w:rsidRPr="4C26F1A8">
              <w:rPr>
                <w:rFonts w:ascii="Arial" w:eastAsia="Arial" w:hAnsi="Arial" w:cs="Arial"/>
                <w:lang w:val="fr-BE"/>
              </w:rPr>
              <w:t>cct</w:t>
            </w:r>
            <w:proofErr w:type="spellEnd"/>
            <w:r w:rsidR="32FD9681" w:rsidRPr="4C26F1A8">
              <w:rPr>
                <w:rFonts w:ascii="Arial" w:eastAsia="Arial" w:hAnsi="Arial" w:cs="Arial"/>
                <w:lang w:val="fr-BE"/>
              </w:rPr>
              <w:t xml:space="preserve"> </w:t>
            </w:r>
            <w:r w:rsidRPr="4C26F1A8">
              <w:rPr>
                <w:rFonts w:ascii="Arial" w:eastAsia="Arial" w:hAnsi="Arial" w:cs="Arial"/>
                <w:lang w:val="fr-BE"/>
              </w:rPr>
              <w:t>sera conclue en exécution de l'Arrêté Royal du 23 avril 2023 concernant la prime pouvoir d'achat pour le niveau sectoriel, complété par l’Avis du Conseil d’État 73.147/1 du 10 mars 2023.</w:t>
            </w:r>
          </w:p>
          <w:p w14:paraId="1AEE2E3B" w14:textId="77B3053F" w:rsidR="002A74C5" w:rsidRPr="006730F6" w:rsidRDefault="002A74C5" w:rsidP="001C3C73">
            <w:pPr>
              <w:rPr>
                <w:rFonts w:ascii="Arial" w:eastAsia="Arial" w:hAnsi="Arial" w:cs="Arial"/>
                <w:lang w:val="fr-BE"/>
              </w:rPr>
            </w:pPr>
          </w:p>
          <w:p w14:paraId="5183FFE7" w14:textId="071705E9" w:rsidR="4C26F1A8" w:rsidRDefault="4C26F1A8" w:rsidP="4C26F1A8">
            <w:pPr>
              <w:rPr>
                <w:rFonts w:ascii="Arial" w:eastAsia="Arial" w:hAnsi="Arial" w:cs="Arial"/>
                <w:lang w:val="fr-BE"/>
              </w:rPr>
            </w:pPr>
          </w:p>
          <w:p w14:paraId="405D5E1F" w14:textId="77777777" w:rsidR="00857DC6" w:rsidRDefault="00857DC6" w:rsidP="4C26F1A8">
            <w:pPr>
              <w:rPr>
                <w:rFonts w:ascii="Arial" w:eastAsia="Arial" w:hAnsi="Arial" w:cs="Arial"/>
                <w:lang w:val="fr-BE"/>
              </w:rPr>
            </w:pPr>
          </w:p>
          <w:p w14:paraId="04E0F7CB" w14:textId="6595919F" w:rsidR="002A74C5" w:rsidRPr="006730F6" w:rsidRDefault="56FBEEF2" w:rsidP="001C3C73">
            <w:pPr>
              <w:rPr>
                <w:rFonts w:ascii="Arial" w:eastAsia="Arial" w:hAnsi="Arial" w:cs="Arial"/>
                <w:lang w:val="fr-BE"/>
              </w:rPr>
            </w:pPr>
            <w:r w:rsidRPr="4C26F1A8">
              <w:rPr>
                <w:rFonts w:ascii="Arial" w:eastAsia="Arial" w:hAnsi="Arial" w:cs="Arial"/>
                <w:lang w:val="fr-BE"/>
              </w:rPr>
              <w:t xml:space="preserve">Conformément à l’Arrêté Royal du 23 avril 2023 concernant la prime pouvoir d’achat, une prime pouvoir d’achat unique </w:t>
            </w:r>
            <w:r w:rsidR="1C5BC6E6" w:rsidRPr="4C26F1A8">
              <w:rPr>
                <w:rFonts w:ascii="Arial" w:eastAsia="Arial" w:hAnsi="Arial" w:cs="Arial"/>
                <w:lang w:val="fr-BE"/>
              </w:rPr>
              <w:t xml:space="preserve">sous la forme de chèques consommation </w:t>
            </w:r>
            <w:r w:rsidRPr="4C26F1A8">
              <w:rPr>
                <w:rFonts w:ascii="Arial" w:eastAsia="Arial" w:hAnsi="Arial" w:cs="Arial"/>
                <w:lang w:val="fr-BE"/>
              </w:rPr>
              <w:t xml:space="preserve">est octroyée dans les entreprises qui ont réalisé des bénéfices élevés ou exceptionnellement élevés en 2022 selon les conditions </w:t>
            </w:r>
            <w:proofErr w:type="gramStart"/>
            <w:r w:rsidRPr="4C26F1A8">
              <w:rPr>
                <w:rFonts w:ascii="Arial" w:eastAsia="Arial" w:hAnsi="Arial" w:cs="Arial"/>
                <w:lang w:val="fr-BE"/>
              </w:rPr>
              <w:t>suivantes:</w:t>
            </w:r>
            <w:proofErr w:type="gramEnd"/>
          </w:p>
          <w:p w14:paraId="2F4AAE53" w14:textId="77777777" w:rsidR="00FB1367" w:rsidRPr="006730F6" w:rsidRDefault="00FB1367" w:rsidP="001C3C73">
            <w:pPr>
              <w:rPr>
                <w:rFonts w:ascii="Arial" w:eastAsia="Arial" w:hAnsi="Arial" w:cs="Arial"/>
                <w:lang w:val="fr-BE"/>
              </w:rPr>
            </w:pPr>
          </w:p>
          <w:tbl>
            <w:tblPr>
              <w:tblStyle w:val="TableGrid"/>
              <w:tblW w:w="4305" w:type="dxa"/>
              <w:tblLook w:val="04A0" w:firstRow="1" w:lastRow="0" w:firstColumn="1" w:lastColumn="0" w:noHBand="0" w:noVBand="1"/>
            </w:tblPr>
            <w:tblGrid>
              <w:gridCol w:w="1859"/>
              <w:gridCol w:w="2029"/>
              <w:gridCol w:w="905"/>
            </w:tblGrid>
            <w:tr w:rsidR="00A034A1" w:rsidRPr="00F059DA" w14:paraId="16CFFB8E" w14:textId="77777777" w:rsidTr="4C26F1A8">
              <w:tc>
                <w:tcPr>
                  <w:tcW w:w="1770" w:type="dxa"/>
                </w:tcPr>
                <w:p w14:paraId="7EAB42A5" w14:textId="77777777" w:rsidR="00FB1367" w:rsidRPr="006730F6" w:rsidRDefault="00FB1367" w:rsidP="001C3C73">
                  <w:pPr>
                    <w:rPr>
                      <w:rFonts w:ascii="Arial" w:eastAsia="Arial" w:hAnsi="Arial" w:cs="Arial"/>
                      <w:lang w:val="fr-BE"/>
                    </w:rPr>
                  </w:pPr>
                </w:p>
              </w:tc>
              <w:tc>
                <w:tcPr>
                  <w:tcW w:w="1496" w:type="dxa"/>
                </w:tcPr>
                <w:p w14:paraId="0B28C156" w14:textId="494C3056" w:rsidR="00FB1367" w:rsidRPr="006730F6" w:rsidRDefault="39D697C6" w:rsidP="4C26F1A8">
                  <w:pPr>
                    <w:rPr>
                      <w:rFonts w:ascii="Arial" w:eastAsia="Arial" w:hAnsi="Arial" w:cs="Arial"/>
                      <w:lang w:val="fr-BE"/>
                    </w:rPr>
                  </w:pPr>
                  <w:r w:rsidRPr="4C26F1A8">
                    <w:rPr>
                      <w:rFonts w:ascii="Arial" w:eastAsia="Arial" w:hAnsi="Arial" w:cs="Arial"/>
                      <w:lang w:val="fr-BE"/>
                    </w:rPr>
                    <w:t>B</w:t>
                  </w:r>
                  <w:r w:rsidR="0632D9F4" w:rsidRPr="4C26F1A8">
                    <w:rPr>
                      <w:rFonts w:ascii="Arial" w:eastAsia="Arial" w:hAnsi="Arial" w:cs="Arial"/>
                      <w:lang w:val="fr-BE"/>
                    </w:rPr>
                    <w:t>énéfices</w:t>
                  </w:r>
                  <w:r w:rsidR="35EA627F" w:rsidRPr="4C26F1A8">
                    <w:rPr>
                      <w:rFonts w:ascii="Arial" w:eastAsia="Arial" w:hAnsi="Arial" w:cs="Arial"/>
                      <w:lang w:val="fr-BE"/>
                    </w:rPr>
                    <w:t xml:space="preserve"> </w:t>
                  </w:r>
                  <w:r w:rsidRPr="4C26F1A8">
                    <w:rPr>
                      <w:rFonts w:ascii="Arial" w:eastAsia="Arial" w:hAnsi="Arial" w:cs="Arial"/>
                      <w:lang w:val="fr-BE"/>
                    </w:rPr>
                    <w:t xml:space="preserve">opérationnels/chiffres d’affaires </w:t>
                  </w:r>
                  <w:r w:rsidR="35EA627F" w:rsidRPr="4C26F1A8">
                    <w:rPr>
                      <w:rFonts w:ascii="Arial" w:eastAsia="Arial" w:hAnsi="Arial" w:cs="Arial"/>
                      <w:lang w:val="fr-BE"/>
                    </w:rPr>
                    <w:t>9901/70</w:t>
                  </w:r>
                </w:p>
              </w:tc>
              <w:tc>
                <w:tcPr>
                  <w:tcW w:w="1039" w:type="dxa"/>
                </w:tcPr>
                <w:p w14:paraId="358DAA6E" w14:textId="16C07BA0" w:rsidR="00FB1367" w:rsidRPr="006730F6" w:rsidRDefault="00FB1367" w:rsidP="001C3C73">
                  <w:pPr>
                    <w:rPr>
                      <w:rFonts w:ascii="Arial" w:eastAsia="Arial" w:hAnsi="Arial" w:cs="Arial"/>
                      <w:lang w:val="fr-BE"/>
                    </w:rPr>
                  </w:pPr>
                  <w:r w:rsidRPr="006730F6">
                    <w:rPr>
                      <w:rFonts w:ascii="Arial" w:eastAsia="Arial" w:hAnsi="Arial" w:cs="Arial"/>
                      <w:lang w:val="fr-BE"/>
                    </w:rPr>
                    <w:t>Montant</w:t>
                  </w:r>
                </w:p>
              </w:tc>
            </w:tr>
            <w:tr w:rsidR="00A034A1" w:rsidRPr="00F059DA" w14:paraId="4F0E0DF3" w14:textId="77777777" w:rsidTr="4C26F1A8">
              <w:tc>
                <w:tcPr>
                  <w:tcW w:w="1770" w:type="dxa"/>
                  <w:vMerge w:val="restart"/>
                </w:tcPr>
                <w:p w14:paraId="43F235E7" w14:textId="20DD1E42" w:rsidR="00FB1367" w:rsidRPr="006730F6" w:rsidRDefault="005E54C9" w:rsidP="00FB1367">
                  <w:pPr>
                    <w:rPr>
                      <w:rFonts w:ascii="Arial" w:eastAsia="Arial" w:hAnsi="Arial" w:cs="Arial"/>
                      <w:lang w:val="fr-BE"/>
                    </w:rPr>
                  </w:pPr>
                  <w:r w:rsidRPr="006730F6">
                    <w:rPr>
                      <w:rFonts w:ascii="Arial" w:eastAsia="Arial" w:hAnsi="Arial" w:cs="Arial"/>
                      <w:lang w:val="fr-BE"/>
                    </w:rPr>
                    <w:t>Bénéfices élevés</w:t>
                  </w:r>
                </w:p>
              </w:tc>
              <w:tc>
                <w:tcPr>
                  <w:tcW w:w="1496" w:type="dxa"/>
                </w:tcPr>
                <w:p w14:paraId="3E0AA50D" w14:textId="1F84E5AA" w:rsidR="00FB1367" w:rsidRPr="006730F6" w:rsidRDefault="54480BB2" w:rsidP="00FB1367">
                  <w:pPr>
                    <w:rPr>
                      <w:rFonts w:ascii="Arial" w:eastAsia="Arial" w:hAnsi="Arial" w:cs="Arial"/>
                      <w:lang w:val="fr-BE"/>
                    </w:rPr>
                  </w:pPr>
                  <w:r w:rsidRPr="4C26F1A8">
                    <w:rPr>
                      <w:rFonts w:ascii="Arial" w:eastAsia="Arial" w:hAnsi="Arial" w:cs="Arial"/>
                      <w:lang w:val="fr-BE"/>
                    </w:rPr>
                    <w:t xml:space="preserve">≥ 2% &lt; </w:t>
                  </w:r>
                  <w:r w:rsidR="193C2FEF" w:rsidRPr="00857DC6">
                    <w:rPr>
                      <w:rFonts w:ascii="Arial" w:eastAsia="Arial" w:hAnsi="Arial" w:cs="Arial"/>
                      <w:lang w:val="fr-BE"/>
                    </w:rPr>
                    <w:t>3</w:t>
                  </w:r>
                  <w:r w:rsidRPr="4C26F1A8">
                    <w:rPr>
                      <w:rFonts w:ascii="Arial" w:eastAsia="Arial" w:hAnsi="Arial" w:cs="Arial"/>
                      <w:lang w:val="fr-BE"/>
                    </w:rPr>
                    <w:t>%</w:t>
                  </w:r>
                </w:p>
              </w:tc>
              <w:tc>
                <w:tcPr>
                  <w:tcW w:w="1039" w:type="dxa"/>
                </w:tcPr>
                <w:p w14:paraId="396ABE29" w14:textId="501178F3" w:rsidR="00FB1367" w:rsidRPr="006730F6" w:rsidRDefault="00FB1367" w:rsidP="00FB1367">
                  <w:pPr>
                    <w:rPr>
                      <w:rFonts w:ascii="Arial" w:eastAsia="Arial" w:hAnsi="Arial" w:cs="Arial"/>
                      <w:lang w:val="fr-BE"/>
                    </w:rPr>
                  </w:pPr>
                  <w:r w:rsidRPr="006730F6">
                    <w:rPr>
                      <w:rFonts w:ascii="Arial" w:eastAsia="Arial" w:hAnsi="Arial" w:cs="Arial"/>
                      <w:lang w:val="fr-BE"/>
                    </w:rPr>
                    <w:t>125 EUR</w:t>
                  </w:r>
                </w:p>
              </w:tc>
            </w:tr>
            <w:tr w:rsidR="00A034A1" w:rsidRPr="00F059DA" w14:paraId="74D7B982" w14:textId="77777777" w:rsidTr="4C26F1A8">
              <w:tc>
                <w:tcPr>
                  <w:tcW w:w="1770" w:type="dxa"/>
                  <w:vMerge/>
                </w:tcPr>
                <w:p w14:paraId="4A0073F9" w14:textId="77777777" w:rsidR="00FB1367" w:rsidRPr="006730F6" w:rsidRDefault="00FB1367" w:rsidP="00FB1367">
                  <w:pPr>
                    <w:rPr>
                      <w:rFonts w:ascii="Arial" w:eastAsia="Arial" w:hAnsi="Arial" w:cs="Arial"/>
                      <w:lang w:val="fr-BE"/>
                    </w:rPr>
                  </w:pPr>
                </w:p>
              </w:tc>
              <w:tc>
                <w:tcPr>
                  <w:tcW w:w="1496" w:type="dxa"/>
                </w:tcPr>
                <w:p w14:paraId="0E6DE65C" w14:textId="3BC6508E" w:rsidR="00FB1367" w:rsidRPr="006730F6" w:rsidRDefault="54480BB2" w:rsidP="00FB1367">
                  <w:pPr>
                    <w:rPr>
                      <w:rFonts w:ascii="Arial" w:eastAsia="Arial" w:hAnsi="Arial" w:cs="Arial"/>
                      <w:lang w:val="fr-BE"/>
                    </w:rPr>
                  </w:pPr>
                  <w:r w:rsidRPr="4C26F1A8">
                    <w:rPr>
                      <w:rFonts w:ascii="Arial" w:eastAsia="Arial" w:hAnsi="Arial" w:cs="Arial"/>
                      <w:lang w:val="fr-BE"/>
                    </w:rPr>
                    <w:t xml:space="preserve">≥ </w:t>
                  </w:r>
                  <w:r w:rsidR="193C2FEF" w:rsidRPr="00857DC6">
                    <w:rPr>
                      <w:rFonts w:ascii="Arial" w:eastAsia="Arial" w:hAnsi="Arial" w:cs="Arial"/>
                      <w:lang w:val="fr-BE"/>
                    </w:rPr>
                    <w:t>3</w:t>
                  </w:r>
                  <w:r w:rsidRPr="4C26F1A8">
                    <w:rPr>
                      <w:rFonts w:ascii="Arial" w:eastAsia="Arial" w:hAnsi="Arial" w:cs="Arial"/>
                      <w:lang w:val="fr-BE"/>
                    </w:rPr>
                    <w:t xml:space="preserve"> &lt; 10 %</w:t>
                  </w:r>
                </w:p>
              </w:tc>
              <w:tc>
                <w:tcPr>
                  <w:tcW w:w="1039" w:type="dxa"/>
                </w:tcPr>
                <w:p w14:paraId="292B152A" w14:textId="61628939" w:rsidR="00FB1367" w:rsidRPr="006730F6" w:rsidRDefault="54480BB2" w:rsidP="00FB1367">
                  <w:pPr>
                    <w:rPr>
                      <w:rFonts w:ascii="Arial" w:eastAsia="Arial" w:hAnsi="Arial" w:cs="Arial"/>
                      <w:lang w:val="fr-BE"/>
                    </w:rPr>
                  </w:pPr>
                  <w:r w:rsidRPr="4C26F1A8">
                    <w:rPr>
                      <w:rFonts w:ascii="Arial" w:eastAsia="Arial" w:hAnsi="Arial" w:cs="Arial"/>
                      <w:lang w:val="fr-BE"/>
                    </w:rPr>
                    <w:t>2</w:t>
                  </w:r>
                  <w:r w:rsidR="085F9AAA" w:rsidRPr="4C26F1A8">
                    <w:rPr>
                      <w:rFonts w:ascii="Arial" w:eastAsia="Arial" w:hAnsi="Arial" w:cs="Arial"/>
                      <w:lang w:val="fr-BE"/>
                    </w:rPr>
                    <w:t>0</w:t>
                  </w:r>
                  <w:r w:rsidRPr="4C26F1A8">
                    <w:rPr>
                      <w:rFonts w:ascii="Arial" w:eastAsia="Arial" w:hAnsi="Arial" w:cs="Arial"/>
                      <w:lang w:val="fr-BE"/>
                    </w:rPr>
                    <w:t>0 EUR</w:t>
                  </w:r>
                </w:p>
              </w:tc>
            </w:tr>
            <w:tr w:rsidR="00A034A1" w:rsidRPr="00F059DA" w14:paraId="13754AA6" w14:textId="77777777" w:rsidTr="4C26F1A8">
              <w:tc>
                <w:tcPr>
                  <w:tcW w:w="1770" w:type="dxa"/>
                </w:tcPr>
                <w:p w14:paraId="693A020F" w14:textId="6B0BFEB8" w:rsidR="00FB1367" w:rsidRPr="006730F6" w:rsidRDefault="005E54C9" w:rsidP="00FB1367">
                  <w:pPr>
                    <w:rPr>
                      <w:rFonts w:ascii="Arial" w:eastAsia="Arial" w:hAnsi="Arial" w:cs="Arial"/>
                      <w:lang w:val="fr-BE"/>
                    </w:rPr>
                  </w:pPr>
                  <w:r w:rsidRPr="006730F6">
                    <w:rPr>
                      <w:rFonts w:ascii="Arial" w:eastAsia="Arial" w:hAnsi="Arial" w:cs="Arial"/>
                      <w:lang w:val="fr-BE"/>
                    </w:rPr>
                    <w:t>Bénéfices exceptionnellement élevés</w:t>
                  </w:r>
                </w:p>
              </w:tc>
              <w:tc>
                <w:tcPr>
                  <w:tcW w:w="1496" w:type="dxa"/>
                </w:tcPr>
                <w:p w14:paraId="716DF108" w14:textId="5EF35671" w:rsidR="00FB1367" w:rsidRPr="006730F6" w:rsidRDefault="00FB1367" w:rsidP="00FB1367">
                  <w:pPr>
                    <w:rPr>
                      <w:rFonts w:ascii="Arial" w:eastAsia="Arial" w:hAnsi="Arial" w:cs="Arial"/>
                      <w:lang w:val="fr-BE"/>
                    </w:rPr>
                  </w:pPr>
                  <w:r w:rsidRPr="006730F6">
                    <w:rPr>
                      <w:rFonts w:ascii="Arial" w:eastAsia="Arial" w:hAnsi="Arial" w:cs="Arial"/>
                      <w:lang w:val="fr-BE"/>
                    </w:rPr>
                    <w:t>≥ 10%</w:t>
                  </w:r>
                </w:p>
              </w:tc>
              <w:tc>
                <w:tcPr>
                  <w:tcW w:w="1039" w:type="dxa"/>
                </w:tcPr>
                <w:p w14:paraId="21C4BC37" w14:textId="6A969A0D" w:rsidR="00FB1367" w:rsidRPr="006730F6" w:rsidRDefault="00FB1367" w:rsidP="00FB1367">
                  <w:pPr>
                    <w:rPr>
                      <w:rFonts w:ascii="Arial" w:eastAsia="Arial" w:hAnsi="Arial" w:cs="Arial"/>
                      <w:lang w:val="fr-BE"/>
                    </w:rPr>
                  </w:pPr>
                  <w:r w:rsidRPr="006730F6">
                    <w:rPr>
                      <w:rFonts w:ascii="Arial" w:eastAsia="Arial" w:hAnsi="Arial" w:cs="Arial"/>
                      <w:lang w:val="fr-BE"/>
                    </w:rPr>
                    <w:t>375 EUR</w:t>
                  </w:r>
                </w:p>
              </w:tc>
            </w:tr>
          </w:tbl>
          <w:p w14:paraId="4987CDFF" w14:textId="77777777" w:rsidR="00FB1367" w:rsidRPr="006730F6" w:rsidRDefault="00FB1367" w:rsidP="001C3C73">
            <w:pPr>
              <w:rPr>
                <w:rFonts w:ascii="Arial" w:eastAsia="Arial" w:hAnsi="Arial" w:cs="Arial"/>
                <w:lang w:val="fr-BE"/>
              </w:rPr>
            </w:pPr>
          </w:p>
          <w:p w14:paraId="7730872D" w14:textId="3182E3A1" w:rsidR="002A74C5" w:rsidRPr="006730F6" w:rsidRDefault="6E780B55" w:rsidP="001C3C73">
            <w:pPr>
              <w:rPr>
                <w:rFonts w:ascii="Arial" w:eastAsia="Arial" w:hAnsi="Arial" w:cs="Arial"/>
                <w:lang w:val="fr-BE"/>
              </w:rPr>
            </w:pPr>
            <w:r w:rsidRPr="4C26F1A8">
              <w:rPr>
                <w:rFonts w:ascii="Arial" w:eastAsia="Arial" w:hAnsi="Arial" w:cs="Arial"/>
                <w:lang w:val="fr-BE"/>
              </w:rPr>
              <w:t>Un bénéfice exceptionnel et non r</w:t>
            </w:r>
            <w:r w:rsidR="1F2B969A" w:rsidRPr="4C26F1A8">
              <w:rPr>
                <w:rFonts w:ascii="Arial" w:eastAsia="Arial" w:hAnsi="Arial" w:cs="Arial"/>
                <w:lang w:val="fr-BE"/>
              </w:rPr>
              <w:t>é</w:t>
            </w:r>
            <w:r w:rsidRPr="4C26F1A8">
              <w:rPr>
                <w:rFonts w:ascii="Arial" w:eastAsia="Arial" w:hAnsi="Arial" w:cs="Arial"/>
                <w:lang w:val="fr-BE"/>
              </w:rPr>
              <w:t>current (code 76A) n’est pas pris en consid</w:t>
            </w:r>
            <w:r w:rsidR="5BCC92A1" w:rsidRPr="4C26F1A8">
              <w:rPr>
                <w:rFonts w:ascii="Arial" w:eastAsia="Arial" w:hAnsi="Arial" w:cs="Arial"/>
                <w:lang w:val="fr-BE"/>
              </w:rPr>
              <w:t>é</w:t>
            </w:r>
            <w:r w:rsidRPr="4C26F1A8">
              <w:rPr>
                <w:rFonts w:ascii="Arial" w:eastAsia="Arial" w:hAnsi="Arial" w:cs="Arial"/>
                <w:lang w:val="fr-BE"/>
              </w:rPr>
              <w:t>ration.</w:t>
            </w:r>
          </w:p>
          <w:p w14:paraId="745C6E41" w14:textId="77777777" w:rsidR="005E54C9" w:rsidRPr="006730F6" w:rsidRDefault="005E54C9" w:rsidP="001C3C73">
            <w:pPr>
              <w:rPr>
                <w:rFonts w:ascii="Arial" w:eastAsia="Arial" w:hAnsi="Arial" w:cs="Arial"/>
                <w:lang w:val="fr-BE"/>
              </w:rPr>
            </w:pPr>
          </w:p>
          <w:p w14:paraId="39D9A39C" w14:textId="15916EC9" w:rsidR="002A74C5" w:rsidRPr="006730F6" w:rsidRDefault="002A74C5" w:rsidP="001C3C73">
            <w:pPr>
              <w:rPr>
                <w:rFonts w:ascii="Arial" w:eastAsia="Arial" w:hAnsi="Arial" w:cs="Arial"/>
                <w:lang w:val="fr-BE"/>
              </w:rPr>
            </w:pPr>
          </w:p>
          <w:p w14:paraId="538C7140" w14:textId="0B0FDC46" w:rsidR="002A74C5" w:rsidRPr="006730F6" w:rsidRDefault="38D1875A" w:rsidP="001C3C73">
            <w:pPr>
              <w:rPr>
                <w:rFonts w:ascii="Arial" w:eastAsia="Arial" w:hAnsi="Arial" w:cs="Arial"/>
                <w:lang w:val="fr-BE"/>
              </w:rPr>
            </w:pPr>
            <w:r w:rsidRPr="006730F6">
              <w:rPr>
                <w:rFonts w:ascii="Arial" w:eastAsia="Arial" w:hAnsi="Arial" w:cs="Arial"/>
                <w:lang w:val="fr-BE"/>
              </w:rPr>
              <w:t>Le respect des conditions doit être apprécié au niveau de l’entité juridique et doit être atteint de manière autonome, sans l’intervention de faits exceptionnels tels que par exemple une fusion ou une reprise.</w:t>
            </w:r>
          </w:p>
          <w:p w14:paraId="29704618" w14:textId="4916C7EF" w:rsidR="002A74C5" w:rsidRPr="006730F6" w:rsidRDefault="002A74C5" w:rsidP="001C3C73">
            <w:pPr>
              <w:rPr>
                <w:rFonts w:ascii="Arial" w:eastAsia="Arial" w:hAnsi="Arial" w:cs="Arial"/>
                <w:lang w:val="fr-BE"/>
              </w:rPr>
            </w:pPr>
          </w:p>
          <w:p w14:paraId="7BC2446E" w14:textId="0B81D90C" w:rsidR="002A74C5" w:rsidRPr="006730F6" w:rsidRDefault="002A74C5" w:rsidP="001C3C73">
            <w:pPr>
              <w:rPr>
                <w:rFonts w:ascii="Arial" w:eastAsia="Arial" w:hAnsi="Arial" w:cs="Arial"/>
                <w:lang w:val="fr-BE"/>
              </w:rPr>
            </w:pPr>
          </w:p>
          <w:p w14:paraId="5B5BEB2A" w14:textId="3D8B2619" w:rsidR="002A74C5" w:rsidRPr="006730F6" w:rsidRDefault="38D1875A" w:rsidP="001C3C73">
            <w:pPr>
              <w:rPr>
                <w:rFonts w:ascii="Arial" w:eastAsia="Arial" w:hAnsi="Arial" w:cs="Arial"/>
                <w:lang w:val="fr-BE"/>
              </w:rPr>
            </w:pPr>
            <w:r w:rsidRPr="006730F6">
              <w:rPr>
                <w:rFonts w:ascii="Arial" w:eastAsia="Arial" w:hAnsi="Arial" w:cs="Arial"/>
                <w:lang w:val="fr-BE"/>
              </w:rPr>
              <w:t>L’année 2022 fait référence à l’exercice comptable au cours duquel la majorité des mois se trouve en 2022.  Si l’exercice comptable se clôture le 30 juin, on fait référence à l’exercice comptable clôturé en 2022.</w:t>
            </w:r>
          </w:p>
          <w:p w14:paraId="17D128C1" w14:textId="644FCF46" w:rsidR="002A74C5" w:rsidRDefault="002A74C5" w:rsidP="001C3C73">
            <w:pPr>
              <w:rPr>
                <w:rFonts w:ascii="Arial" w:eastAsia="Arial" w:hAnsi="Arial" w:cs="Arial"/>
                <w:lang w:val="fr-BE"/>
              </w:rPr>
            </w:pPr>
          </w:p>
          <w:p w14:paraId="24A6F4D9" w14:textId="77777777" w:rsidR="00857DC6" w:rsidRPr="006730F6" w:rsidRDefault="00857DC6" w:rsidP="001C3C73">
            <w:pPr>
              <w:rPr>
                <w:rFonts w:ascii="Arial" w:eastAsia="Arial" w:hAnsi="Arial" w:cs="Arial"/>
                <w:lang w:val="fr-BE"/>
              </w:rPr>
            </w:pPr>
          </w:p>
          <w:p w14:paraId="575596FF" w14:textId="402C5AEC" w:rsidR="002A74C5" w:rsidRPr="006730F6" w:rsidRDefault="56FBEEF2" w:rsidP="4C26F1A8">
            <w:pPr>
              <w:rPr>
                <w:rFonts w:ascii="Arial" w:eastAsia="Arial" w:hAnsi="Arial" w:cs="Arial"/>
                <w:lang w:val="fr-BE"/>
              </w:rPr>
            </w:pPr>
            <w:r w:rsidRPr="4C26F1A8">
              <w:rPr>
                <w:rFonts w:ascii="Arial" w:eastAsia="Arial" w:hAnsi="Arial" w:cs="Arial"/>
                <w:lang w:val="fr-BE"/>
              </w:rPr>
              <w:t xml:space="preserve">La prime est versée aux </w:t>
            </w:r>
            <w:r w:rsidR="3C472396" w:rsidRPr="4C26F1A8">
              <w:rPr>
                <w:rFonts w:ascii="Arial" w:eastAsia="Arial" w:hAnsi="Arial" w:cs="Arial"/>
                <w:lang w:val="fr-BE"/>
              </w:rPr>
              <w:t>travailleurs</w:t>
            </w:r>
            <w:r w:rsidRPr="4C26F1A8">
              <w:rPr>
                <w:rFonts w:ascii="Arial" w:eastAsia="Arial" w:hAnsi="Arial" w:cs="Arial"/>
                <w:lang w:val="fr-BE"/>
              </w:rPr>
              <w:t xml:space="preserve"> </w:t>
            </w:r>
            <w:proofErr w:type="gramStart"/>
            <w:r w:rsidRPr="4C26F1A8">
              <w:rPr>
                <w:rFonts w:ascii="Arial" w:eastAsia="Arial" w:hAnsi="Arial" w:cs="Arial"/>
                <w:lang w:val="fr-BE"/>
              </w:rPr>
              <w:t>qui</w:t>
            </w:r>
            <w:r w:rsidR="618766CA" w:rsidRPr="4C26F1A8">
              <w:rPr>
                <w:rFonts w:ascii="Arial" w:eastAsia="Arial" w:hAnsi="Arial" w:cs="Arial"/>
                <w:lang w:val="fr-BE"/>
              </w:rPr>
              <w:t>:</w:t>
            </w:r>
            <w:proofErr w:type="gramEnd"/>
          </w:p>
          <w:p w14:paraId="2E7397C0" w14:textId="2AB44FAB" w:rsidR="002A74C5" w:rsidRPr="006730F6" w:rsidRDefault="56FBEEF2" w:rsidP="4C26F1A8">
            <w:pPr>
              <w:pStyle w:val="ListParagraph"/>
              <w:numPr>
                <w:ilvl w:val="0"/>
                <w:numId w:val="1"/>
              </w:numPr>
              <w:rPr>
                <w:rFonts w:ascii="Arial" w:eastAsia="Arial" w:hAnsi="Arial" w:cs="Arial"/>
                <w:lang w:val="fr-BE"/>
              </w:rPr>
            </w:pPr>
            <w:proofErr w:type="gramStart"/>
            <w:r w:rsidRPr="4C26F1A8">
              <w:rPr>
                <w:rFonts w:ascii="Arial" w:eastAsia="Arial" w:hAnsi="Arial" w:cs="Arial"/>
                <w:lang w:val="fr-BE"/>
              </w:rPr>
              <w:t>sont</w:t>
            </w:r>
            <w:proofErr w:type="gramEnd"/>
            <w:r w:rsidRPr="4C26F1A8">
              <w:rPr>
                <w:rFonts w:ascii="Arial" w:eastAsia="Arial" w:hAnsi="Arial" w:cs="Arial"/>
                <w:lang w:val="fr-BE"/>
              </w:rPr>
              <w:t xml:space="preserve"> en service au 31 octobre 2023, et ayant une ancienneté dans l’entreprise d’au moins </w:t>
            </w:r>
            <w:r w:rsidR="193C2FEF" w:rsidRPr="00857DC6">
              <w:rPr>
                <w:rFonts w:ascii="Arial" w:eastAsia="Arial" w:hAnsi="Arial" w:cs="Arial"/>
                <w:lang w:val="fr-BE"/>
              </w:rPr>
              <w:t>3</w:t>
            </w:r>
            <w:r w:rsidRPr="4C26F1A8">
              <w:rPr>
                <w:rFonts w:ascii="Arial" w:eastAsia="Arial" w:hAnsi="Arial" w:cs="Arial"/>
                <w:lang w:val="fr-BE"/>
              </w:rPr>
              <w:t xml:space="preserve"> mois, </w:t>
            </w:r>
          </w:p>
          <w:p w14:paraId="24CBD361" w14:textId="49A2663A" w:rsidR="002A74C5" w:rsidRPr="006730F6" w:rsidRDefault="56FBEEF2" w:rsidP="4C26F1A8">
            <w:pPr>
              <w:pStyle w:val="ListParagraph"/>
              <w:numPr>
                <w:ilvl w:val="0"/>
                <w:numId w:val="1"/>
              </w:numPr>
              <w:rPr>
                <w:rFonts w:ascii="Arial" w:eastAsia="Arial" w:hAnsi="Arial" w:cs="Arial"/>
                <w:lang w:val="fr-BE"/>
              </w:rPr>
            </w:pPr>
            <w:proofErr w:type="gramStart"/>
            <w:r w:rsidRPr="4C26F1A8">
              <w:rPr>
                <w:rFonts w:ascii="Arial" w:eastAsia="Arial" w:hAnsi="Arial" w:cs="Arial"/>
                <w:lang w:val="fr-BE"/>
              </w:rPr>
              <w:t>et</w:t>
            </w:r>
            <w:proofErr w:type="gramEnd"/>
            <w:r w:rsidRPr="4C26F1A8">
              <w:rPr>
                <w:rFonts w:ascii="Arial" w:eastAsia="Arial" w:hAnsi="Arial" w:cs="Arial"/>
                <w:lang w:val="fr-BE"/>
              </w:rPr>
              <w:t xml:space="preserve"> ce au prorata des prestations </w:t>
            </w:r>
            <w:r w:rsidR="066EBFB3" w:rsidRPr="4C26F1A8">
              <w:rPr>
                <w:rFonts w:ascii="Arial" w:eastAsia="Arial" w:hAnsi="Arial" w:cs="Arial"/>
                <w:lang w:val="fr-BE"/>
              </w:rPr>
              <w:t xml:space="preserve">effectives ou assimilées (conformément </w:t>
            </w:r>
            <w:r w:rsidR="0422ABFA" w:rsidRPr="4C26F1A8">
              <w:rPr>
                <w:rFonts w:ascii="Arial" w:eastAsia="Arial" w:hAnsi="Arial" w:cs="Arial"/>
                <w:lang w:val="fr-BE"/>
              </w:rPr>
              <w:t xml:space="preserve">à l’arrêté royal du 30 mars 1967 relatif </w:t>
            </w:r>
            <w:r w:rsidR="066EBFB3" w:rsidRPr="4C26F1A8">
              <w:rPr>
                <w:rFonts w:ascii="Arial" w:eastAsia="Arial" w:hAnsi="Arial" w:cs="Arial"/>
                <w:lang w:val="fr-BE"/>
              </w:rPr>
              <w:t xml:space="preserve">aux vacances annuelles) </w:t>
            </w:r>
            <w:r w:rsidRPr="4C26F1A8">
              <w:rPr>
                <w:rFonts w:ascii="Arial" w:eastAsia="Arial" w:hAnsi="Arial" w:cs="Arial"/>
                <w:lang w:val="fr-BE"/>
              </w:rPr>
              <w:t>effectuées entre le 1</w:t>
            </w:r>
            <w:r w:rsidRPr="4C26F1A8">
              <w:rPr>
                <w:rFonts w:ascii="Arial" w:eastAsia="Arial" w:hAnsi="Arial" w:cs="Arial"/>
                <w:vertAlign w:val="superscript"/>
                <w:lang w:val="fr-BE"/>
              </w:rPr>
              <w:t>er</w:t>
            </w:r>
            <w:r w:rsidRPr="4C26F1A8">
              <w:rPr>
                <w:rFonts w:ascii="Arial" w:eastAsia="Arial" w:hAnsi="Arial" w:cs="Arial"/>
                <w:lang w:val="fr-BE"/>
              </w:rPr>
              <w:t xml:space="preserve"> novembre 2022 et le 31 octobre 2023 ou assimilées. </w:t>
            </w:r>
          </w:p>
          <w:p w14:paraId="13171863" w14:textId="29544BA8" w:rsidR="002A74C5" w:rsidRPr="006730F6" w:rsidRDefault="002A74C5" w:rsidP="001C3C73">
            <w:pPr>
              <w:rPr>
                <w:rFonts w:ascii="Arial" w:eastAsia="Arial" w:hAnsi="Arial" w:cs="Arial"/>
                <w:lang w:val="fr-BE"/>
              </w:rPr>
            </w:pPr>
          </w:p>
          <w:p w14:paraId="302B1199" w14:textId="25D09FF3" w:rsidR="4C26F1A8" w:rsidRDefault="4C26F1A8" w:rsidP="4C26F1A8">
            <w:pPr>
              <w:rPr>
                <w:rFonts w:ascii="Arial" w:eastAsia="Arial" w:hAnsi="Arial" w:cs="Arial"/>
                <w:lang w:val="fr-BE"/>
              </w:rPr>
            </w:pPr>
          </w:p>
          <w:p w14:paraId="4BB57352" w14:textId="77777777" w:rsidR="00857DC6" w:rsidRDefault="00857DC6" w:rsidP="4C26F1A8">
            <w:pPr>
              <w:rPr>
                <w:rFonts w:ascii="Arial" w:eastAsia="Arial" w:hAnsi="Arial" w:cs="Arial"/>
                <w:lang w:val="fr-BE"/>
              </w:rPr>
            </w:pPr>
          </w:p>
          <w:p w14:paraId="6294D722" w14:textId="77777777" w:rsidR="00857DC6" w:rsidRDefault="00857DC6" w:rsidP="4C26F1A8">
            <w:pPr>
              <w:rPr>
                <w:rFonts w:ascii="Arial" w:eastAsia="Arial" w:hAnsi="Arial" w:cs="Arial"/>
                <w:lang w:val="fr-BE"/>
              </w:rPr>
            </w:pPr>
          </w:p>
          <w:p w14:paraId="442E0703" w14:textId="246A0F3B" w:rsidR="002A74C5" w:rsidRPr="006730F6" w:rsidRDefault="38D1875A" w:rsidP="001C3C73">
            <w:pPr>
              <w:rPr>
                <w:rFonts w:ascii="Arial" w:eastAsia="Arial" w:hAnsi="Arial" w:cs="Arial"/>
                <w:lang w:val="fr-BE"/>
              </w:rPr>
            </w:pPr>
            <w:r w:rsidRPr="006730F6">
              <w:rPr>
                <w:rFonts w:ascii="Arial" w:eastAsia="Arial" w:hAnsi="Arial" w:cs="Arial"/>
                <w:lang w:val="fr-BE"/>
              </w:rPr>
              <w:t xml:space="preserve">Pour les </w:t>
            </w:r>
            <w:r w:rsidR="00FE3EF0" w:rsidRPr="006730F6">
              <w:rPr>
                <w:rFonts w:ascii="Arial" w:eastAsia="Arial" w:hAnsi="Arial" w:cs="Arial"/>
                <w:lang w:val="fr-BE"/>
              </w:rPr>
              <w:t>travailleurs</w:t>
            </w:r>
            <w:r w:rsidRPr="006730F6">
              <w:rPr>
                <w:rFonts w:ascii="Arial" w:eastAsia="Arial" w:hAnsi="Arial" w:cs="Arial"/>
                <w:lang w:val="fr-BE"/>
              </w:rPr>
              <w:t xml:space="preserve"> à temps partiel, la prime est octroyée au prorata de leur régime de travail tel qu’en vigueur le 31 octobre 2023.</w:t>
            </w:r>
          </w:p>
          <w:p w14:paraId="54851411" w14:textId="334AF42B" w:rsidR="002A74C5" w:rsidRDefault="002A74C5" w:rsidP="001C3C73">
            <w:pPr>
              <w:rPr>
                <w:rFonts w:ascii="Arial" w:eastAsia="Arial" w:hAnsi="Arial" w:cs="Arial"/>
                <w:lang w:val="fr-BE"/>
              </w:rPr>
            </w:pPr>
          </w:p>
          <w:p w14:paraId="4FC06415" w14:textId="77777777" w:rsidR="00857DC6" w:rsidRDefault="00857DC6" w:rsidP="001C3C73">
            <w:pPr>
              <w:rPr>
                <w:rFonts w:ascii="Arial" w:eastAsia="Arial" w:hAnsi="Arial" w:cs="Arial"/>
                <w:lang w:val="fr-BE"/>
              </w:rPr>
            </w:pPr>
          </w:p>
          <w:p w14:paraId="12327C37" w14:textId="77777777" w:rsidR="00857DC6" w:rsidRPr="006730F6" w:rsidRDefault="00857DC6" w:rsidP="001C3C73">
            <w:pPr>
              <w:rPr>
                <w:rFonts w:ascii="Arial" w:eastAsia="Arial" w:hAnsi="Arial" w:cs="Arial"/>
                <w:lang w:val="fr-BE"/>
              </w:rPr>
            </w:pPr>
          </w:p>
          <w:p w14:paraId="063AA2AB" w14:textId="5DB52CFA" w:rsidR="002A74C5" w:rsidRPr="006730F6" w:rsidRDefault="466EEDBE" w:rsidP="4C26F1A8">
            <w:pPr>
              <w:spacing w:after="160" w:line="257" w:lineRule="auto"/>
              <w:rPr>
                <w:rFonts w:ascii="Arial" w:eastAsia="Arial" w:hAnsi="Arial" w:cs="Arial"/>
                <w:lang w:val="fr-BE"/>
              </w:rPr>
            </w:pPr>
            <w:r w:rsidRPr="4C26F1A8">
              <w:rPr>
                <w:rFonts w:ascii="Arial" w:eastAsia="Arial" w:hAnsi="Arial" w:cs="Arial"/>
                <w:lang w:val="fr-BE"/>
              </w:rPr>
              <w:t>Les étudiants et les flexi-jobs sont exclus de la prime pouvoir d’achat.</w:t>
            </w:r>
          </w:p>
          <w:p w14:paraId="53C36FD9" w14:textId="5EBC2086" w:rsidR="002A74C5" w:rsidRPr="006730F6" w:rsidRDefault="002A74C5" w:rsidP="4C26F1A8">
            <w:pPr>
              <w:rPr>
                <w:rFonts w:ascii="Arial" w:eastAsia="Arial" w:hAnsi="Arial" w:cs="Arial"/>
                <w:lang w:val="fr-BE"/>
              </w:rPr>
            </w:pPr>
          </w:p>
          <w:p w14:paraId="0E61D6B3" w14:textId="59B5BD0B" w:rsidR="002A74C5" w:rsidRPr="006730F6" w:rsidRDefault="56FBEEF2" w:rsidP="4C26F1A8">
            <w:pPr>
              <w:rPr>
                <w:rFonts w:ascii="Arial" w:eastAsia="Arial" w:hAnsi="Arial" w:cs="Arial"/>
                <w:lang w:val="fr-BE"/>
              </w:rPr>
            </w:pPr>
            <w:r w:rsidRPr="4C26F1A8">
              <w:rPr>
                <w:rFonts w:ascii="Arial" w:eastAsia="Arial" w:hAnsi="Arial" w:cs="Arial"/>
                <w:lang w:val="fr-BE"/>
              </w:rPr>
              <w:t xml:space="preserve">Une prime pouvoir d’achat </w:t>
            </w:r>
            <w:r w:rsidR="63D03139" w:rsidRPr="4C26F1A8">
              <w:rPr>
                <w:rFonts w:ascii="Arial" w:eastAsia="Arial" w:hAnsi="Arial" w:cs="Arial"/>
                <w:lang w:val="fr-BE"/>
              </w:rPr>
              <w:t xml:space="preserve">(déjà) </w:t>
            </w:r>
            <w:r w:rsidRPr="4C26F1A8">
              <w:rPr>
                <w:rFonts w:ascii="Arial" w:eastAsia="Arial" w:hAnsi="Arial" w:cs="Arial"/>
                <w:lang w:val="fr-BE"/>
              </w:rPr>
              <w:t>accordée</w:t>
            </w:r>
            <w:r w:rsidR="0E86E36B" w:rsidRPr="4C26F1A8">
              <w:rPr>
                <w:rFonts w:ascii="Arial" w:eastAsia="Arial" w:hAnsi="Arial" w:cs="Arial"/>
                <w:lang w:val="fr-BE"/>
              </w:rPr>
              <w:t xml:space="preserve"> </w:t>
            </w:r>
            <w:r w:rsidRPr="4C26F1A8">
              <w:rPr>
                <w:rFonts w:ascii="Arial" w:eastAsia="Arial" w:hAnsi="Arial" w:cs="Arial"/>
                <w:lang w:val="fr-BE"/>
              </w:rPr>
              <w:t>au niveau de l’entreprise</w:t>
            </w:r>
            <w:r w:rsidR="6EDAD312" w:rsidRPr="4C26F1A8">
              <w:rPr>
                <w:rFonts w:ascii="Arial" w:eastAsia="Arial" w:hAnsi="Arial" w:cs="Arial"/>
                <w:lang w:val="fr-BE"/>
              </w:rPr>
              <w:t xml:space="preserve"> </w:t>
            </w:r>
            <w:r w:rsidRPr="4C26F1A8">
              <w:rPr>
                <w:rFonts w:ascii="Arial" w:eastAsia="Arial" w:hAnsi="Arial" w:cs="Arial"/>
                <w:lang w:val="fr-BE"/>
              </w:rPr>
              <w:t>est portée en déduction des montants susmentionnés.</w:t>
            </w:r>
          </w:p>
          <w:p w14:paraId="54B548A0" w14:textId="7A9A2326" w:rsidR="002A74C5" w:rsidRPr="006730F6" w:rsidRDefault="002A74C5" w:rsidP="001C3C73">
            <w:pPr>
              <w:rPr>
                <w:rFonts w:ascii="Arial" w:eastAsia="Arial" w:hAnsi="Arial" w:cs="Arial"/>
                <w:lang w:val="fr-BE"/>
              </w:rPr>
            </w:pPr>
          </w:p>
          <w:p w14:paraId="283025AE" w14:textId="49D4F263" w:rsidR="4C26F1A8" w:rsidRDefault="4C26F1A8" w:rsidP="4C26F1A8">
            <w:pPr>
              <w:rPr>
                <w:rFonts w:ascii="Arial" w:eastAsia="Arial" w:hAnsi="Arial" w:cs="Arial"/>
                <w:lang w:val="fr-BE"/>
              </w:rPr>
            </w:pPr>
          </w:p>
          <w:p w14:paraId="39F4F292" w14:textId="471CAD1C" w:rsidR="002A74C5" w:rsidRPr="006730F6" w:rsidRDefault="2F57782F" w:rsidP="001C3C73">
            <w:pPr>
              <w:rPr>
                <w:rFonts w:ascii="Arial" w:eastAsia="Arial" w:hAnsi="Arial" w:cs="Arial"/>
                <w:lang w:val="fr-BE"/>
              </w:rPr>
            </w:pPr>
            <w:r w:rsidRPr="006730F6">
              <w:rPr>
                <w:rFonts w:ascii="Arial" w:eastAsia="Arial" w:hAnsi="Arial" w:cs="Arial"/>
                <w:lang w:val="fr-BE"/>
              </w:rPr>
              <w:t>La prime pouvoir d’achat doit être octroyée au plus tard le 31 décembre 2023.</w:t>
            </w:r>
          </w:p>
          <w:p w14:paraId="3BA47103" w14:textId="2FFABCB3" w:rsidR="002A74C5" w:rsidRPr="006730F6" w:rsidRDefault="002A74C5" w:rsidP="001C3C73">
            <w:pPr>
              <w:rPr>
                <w:rFonts w:ascii="Arial" w:eastAsia="Arial" w:hAnsi="Arial" w:cs="Arial"/>
                <w:lang w:val="fr-BE"/>
              </w:rPr>
            </w:pPr>
          </w:p>
        </w:tc>
      </w:tr>
      <w:tr w:rsidR="7097BD95" w:rsidRPr="006730F6" w14:paraId="3FB3D565" w14:textId="77777777" w:rsidTr="4C26F1A8">
        <w:trPr>
          <w:cantSplit/>
          <w:trHeight w:val="300"/>
        </w:trPr>
        <w:tc>
          <w:tcPr>
            <w:tcW w:w="4531" w:type="dxa"/>
          </w:tcPr>
          <w:p w14:paraId="7C798965" w14:textId="44CED205" w:rsidR="21EC3F45" w:rsidRPr="006730F6" w:rsidRDefault="4E1EEE9E" w:rsidP="001C3C73">
            <w:pPr>
              <w:rPr>
                <w:rFonts w:ascii="Arial" w:eastAsia="Arial" w:hAnsi="Arial" w:cs="Arial"/>
                <w:b/>
                <w:bCs/>
              </w:rPr>
            </w:pPr>
            <w:r w:rsidRPr="4C26F1A8">
              <w:rPr>
                <w:rFonts w:ascii="Arial" w:eastAsia="Arial" w:hAnsi="Arial" w:cs="Arial"/>
                <w:b/>
                <w:bCs/>
              </w:rPr>
              <w:lastRenderedPageBreak/>
              <w:t xml:space="preserve">A.2. </w:t>
            </w:r>
            <w:r w:rsidR="5EB9AF3C" w:rsidRPr="4C26F1A8">
              <w:rPr>
                <w:rFonts w:ascii="Arial" w:eastAsia="Arial" w:hAnsi="Arial" w:cs="Arial"/>
                <w:b/>
                <w:bCs/>
              </w:rPr>
              <w:t>Ecocheques</w:t>
            </w:r>
          </w:p>
        </w:tc>
        <w:tc>
          <w:tcPr>
            <w:tcW w:w="4531" w:type="dxa"/>
          </w:tcPr>
          <w:p w14:paraId="5EA82DC7" w14:textId="37860EA7" w:rsidR="4DD30B0E" w:rsidRPr="006730F6" w:rsidRDefault="4418E8D0" w:rsidP="001C3C73">
            <w:pPr>
              <w:rPr>
                <w:rFonts w:ascii="Arial" w:eastAsia="Arial" w:hAnsi="Arial" w:cs="Arial"/>
                <w:b/>
                <w:bCs/>
                <w:lang w:val="fr-BE"/>
              </w:rPr>
            </w:pPr>
            <w:r w:rsidRPr="4C26F1A8">
              <w:rPr>
                <w:rFonts w:ascii="Arial" w:eastAsia="Arial" w:hAnsi="Arial" w:cs="Arial"/>
                <w:b/>
                <w:bCs/>
                <w:lang w:val="fr-BE"/>
              </w:rPr>
              <w:t xml:space="preserve">A.2. </w:t>
            </w:r>
            <w:r w:rsidR="562EFA98" w:rsidRPr="4C26F1A8">
              <w:rPr>
                <w:rFonts w:ascii="Arial" w:eastAsia="Arial" w:hAnsi="Arial" w:cs="Arial"/>
                <w:b/>
                <w:bCs/>
                <w:lang w:val="fr-BE"/>
              </w:rPr>
              <w:t>Ecochèques</w:t>
            </w:r>
          </w:p>
        </w:tc>
      </w:tr>
      <w:tr w:rsidR="00F260D6" w:rsidRPr="00F059DA" w14:paraId="60A9D764" w14:textId="77777777" w:rsidTr="4C26F1A8">
        <w:trPr>
          <w:cantSplit/>
          <w:trHeight w:val="300"/>
        </w:trPr>
        <w:tc>
          <w:tcPr>
            <w:tcW w:w="4531" w:type="dxa"/>
          </w:tcPr>
          <w:p w14:paraId="61A904EE" w14:textId="0E0C773D" w:rsidR="00554B3C" w:rsidRPr="006730F6" w:rsidRDefault="5F3B4EB7" w:rsidP="001C3C73">
            <w:pPr>
              <w:rPr>
                <w:rFonts w:ascii="Arial" w:eastAsia="Arial" w:hAnsi="Arial" w:cs="Arial"/>
              </w:rPr>
            </w:pPr>
            <w:r w:rsidRPr="4C26F1A8">
              <w:rPr>
                <w:rFonts w:ascii="Arial" w:eastAsia="Arial" w:hAnsi="Arial" w:cs="Arial"/>
              </w:rPr>
              <w:t>Het PC 302 zal een brief richten aan de Groep van 10, met het voorstel om de eco</w:t>
            </w:r>
            <w:r w:rsidR="18FBB677" w:rsidRPr="4C26F1A8">
              <w:rPr>
                <w:rFonts w:ascii="Arial" w:eastAsia="Arial" w:hAnsi="Arial" w:cs="Arial"/>
              </w:rPr>
              <w:t>cheques 2024 te kunnen aanwenden voor een ruimer toepassingsgebied.</w:t>
            </w:r>
          </w:p>
          <w:p w14:paraId="2BCCBD16" w14:textId="5D7668B9" w:rsidR="0068214E" w:rsidRPr="006730F6" w:rsidRDefault="0068214E" w:rsidP="00ED3390">
            <w:pPr>
              <w:rPr>
                <w:rFonts w:ascii="Arial" w:eastAsia="Arial" w:hAnsi="Arial" w:cs="Arial"/>
              </w:rPr>
            </w:pPr>
          </w:p>
        </w:tc>
        <w:tc>
          <w:tcPr>
            <w:tcW w:w="4531" w:type="dxa"/>
          </w:tcPr>
          <w:p w14:paraId="687EB9C6" w14:textId="23D10494" w:rsidR="00F260D6" w:rsidRPr="006730F6" w:rsidRDefault="47CFD518" w:rsidP="001C3C73">
            <w:pPr>
              <w:rPr>
                <w:rFonts w:ascii="Arial" w:eastAsia="Arial" w:hAnsi="Arial" w:cs="Arial"/>
                <w:lang w:val="fr-BE"/>
              </w:rPr>
            </w:pPr>
            <w:r w:rsidRPr="4C26F1A8">
              <w:rPr>
                <w:rFonts w:ascii="Arial" w:eastAsia="Arial" w:hAnsi="Arial" w:cs="Arial"/>
                <w:lang w:val="fr-BE"/>
              </w:rPr>
              <w:t xml:space="preserve">La CP 302 enverra une lettre au Groupe des 10, </w:t>
            </w:r>
            <w:r w:rsidR="033EA985" w:rsidRPr="4C26F1A8">
              <w:rPr>
                <w:rFonts w:ascii="Arial" w:eastAsia="Arial" w:hAnsi="Arial" w:cs="Arial"/>
                <w:lang w:val="fr-BE"/>
              </w:rPr>
              <w:t xml:space="preserve">avec la proposition de pouvoir convertir les écochèques de 2024 </w:t>
            </w:r>
            <w:r w:rsidR="05EF40C7" w:rsidRPr="4C26F1A8">
              <w:rPr>
                <w:rFonts w:ascii="Arial" w:eastAsia="Arial" w:hAnsi="Arial" w:cs="Arial"/>
                <w:lang w:val="fr-BE"/>
              </w:rPr>
              <w:t>à un champ d’application plus large.</w:t>
            </w:r>
          </w:p>
        </w:tc>
      </w:tr>
      <w:tr w:rsidR="7097BD95" w:rsidRPr="006730F6" w14:paraId="47777630" w14:textId="77777777" w:rsidTr="4C26F1A8">
        <w:trPr>
          <w:cantSplit/>
          <w:trHeight w:val="300"/>
        </w:trPr>
        <w:tc>
          <w:tcPr>
            <w:tcW w:w="4531" w:type="dxa"/>
          </w:tcPr>
          <w:p w14:paraId="45F95C32" w14:textId="093981DF" w:rsidR="7097BD95" w:rsidRPr="006730F6" w:rsidRDefault="6886F2DB" w:rsidP="001C3C73">
            <w:pPr>
              <w:rPr>
                <w:rFonts w:ascii="Arial" w:eastAsia="Arial" w:hAnsi="Arial" w:cs="Arial"/>
                <w:color w:val="000000" w:themeColor="text1"/>
              </w:rPr>
            </w:pPr>
            <w:r w:rsidRPr="4C26F1A8">
              <w:rPr>
                <w:rFonts w:ascii="Arial" w:eastAsia="Arial" w:hAnsi="Arial" w:cs="Arial"/>
                <w:b/>
                <w:bCs/>
                <w:color w:val="000000" w:themeColor="text1"/>
              </w:rPr>
              <w:t xml:space="preserve">A.3. </w:t>
            </w:r>
            <w:r w:rsidR="04C8E19E" w:rsidRPr="4C26F1A8">
              <w:rPr>
                <w:rFonts w:ascii="Arial" w:eastAsia="Arial" w:hAnsi="Arial" w:cs="Arial"/>
                <w:b/>
                <w:bCs/>
                <w:color w:val="000000" w:themeColor="text1"/>
              </w:rPr>
              <w:t xml:space="preserve">Lonen - </w:t>
            </w:r>
            <w:r w:rsidR="033EA985" w:rsidRPr="4C26F1A8">
              <w:rPr>
                <w:rFonts w:ascii="Arial" w:eastAsia="Arial" w:hAnsi="Arial" w:cs="Arial"/>
                <w:b/>
                <w:bCs/>
                <w:color w:val="000000" w:themeColor="text1"/>
              </w:rPr>
              <w:t>studenten</w:t>
            </w:r>
            <w:r w:rsidR="04C8E19E" w:rsidRPr="4C26F1A8">
              <w:rPr>
                <w:rFonts w:ascii="Arial" w:eastAsia="Arial" w:hAnsi="Arial" w:cs="Arial"/>
                <w:b/>
                <w:bCs/>
                <w:color w:val="000000" w:themeColor="text1"/>
              </w:rPr>
              <w:t>enbarema</w:t>
            </w:r>
          </w:p>
        </w:tc>
        <w:tc>
          <w:tcPr>
            <w:tcW w:w="4531" w:type="dxa"/>
          </w:tcPr>
          <w:p w14:paraId="397A6777" w14:textId="1406D874" w:rsidR="7097BD95" w:rsidRPr="006730F6" w:rsidRDefault="687524EB" w:rsidP="001C3C73">
            <w:pPr>
              <w:rPr>
                <w:rFonts w:ascii="Arial" w:eastAsia="Arial" w:hAnsi="Arial" w:cs="Arial"/>
                <w:color w:val="000000" w:themeColor="text1"/>
                <w:lang w:val="fr-BE"/>
              </w:rPr>
            </w:pPr>
            <w:r w:rsidRPr="4C26F1A8">
              <w:rPr>
                <w:rFonts w:ascii="Arial" w:eastAsia="Arial" w:hAnsi="Arial" w:cs="Arial"/>
                <w:b/>
                <w:bCs/>
                <w:color w:val="000000" w:themeColor="text1"/>
                <w:lang w:val="fr-BE"/>
              </w:rPr>
              <w:t xml:space="preserve">A.3. </w:t>
            </w:r>
            <w:r w:rsidR="04C8E19E" w:rsidRPr="4C26F1A8">
              <w:rPr>
                <w:rFonts w:ascii="Arial" w:eastAsia="Arial" w:hAnsi="Arial" w:cs="Arial"/>
                <w:b/>
                <w:bCs/>
                <w:color w:val="000000" w:themeColor="text1"/>
                <w:lang w:val="fr-BE"/>
              </w:rPr>
              <w:t xml:space="preserve">Salaires - Barème </w:t>
            </w:r>
            <w:r w:rsidR="033EA985" w:rsidRPr="4C26F1A8">
              <w:rPr>
                <w:rFonts w:ascii="Arial" w:eastAsia="Arial" w:hAnsi="Arial" w:cs="Arial"/>
                <w:b/>
                <w:bCs/>
                <w:color w:val="000000" w:themeColor="text1"/>
                <w:lang w:val="fr-BE"/>
              </w:rPr>
              <w:t>étudiants</w:t>
            </w:r>
          </w:p>
        </w:tc>
      </w:tr>
      <w:tr w:rsidR="00E46458" w:rsidRPr="006730F6" w14:paraId="02706063" w14:textId="77777777" w:rsidTr="4C26F1A8">
        <w:trPr>
          <w:cantSplit/>
          <w:trHeight w:val="300"/>
        </w:trPr>
        <w:tc>
          <w:tcPr>
            <w:tcW w:w="4531" w:type="dxa"/>
          </w:tcPr>
          <w:p w14:paraId="56F58AA8" w14:textId="1FC8117A" w:rsidR="00E46458" w:rsidRPr="006730F6" w:rsidRDefault="00E46458" w:rsidP="00E46458">
            <w:pPr>
              <w:rPr>
                <w:rFonts w:ascii="Arial" w:hAnsi="Arial" w:cs="Arial"/>
              </w:rPr>
            </w:pPr>
            <w:r w:rsidRPr="006730F6">
              <w:rPr>
                <w:rFonts w:ascii="Arial" w:hAnsi="Arial" w:cs="Arial"/>
              </w:rPr>
              <w:lastRenderedPageBreak/>
              <w:t xml:space="preserve">Werknemers verbonden met een arbeidsovereenkomst voor tewerkstelling van studenten, in de zin van titel VII van de wet van 3 juli 1978 betreffende de arbeidsovereenkomsten, worden vergoed op basis van een degressief percentage volgens hun leeftijd en berekend op het loonbarema dat van toepassing is in de functiecategorie </w:t>
            </w:r>
            <w:r w:rsidR="006F4642" w:rsidRPr="006730F6">
              <w:rPr>
                <w:rFonts w:ascii="Arial" w:hAnsi="Arial" w:cs="Arial"/>
              </w:rPr>
              <w:t>waarin de student werd ingedeeld</w:t>
            </w:r>
            <w:r w:rsidRPr="006730F6">
              <w:rPr>
                <w:rFonts w:ascii="Arial" w:hAnsi="Arial" w:cs="Arial"/>
              </w:rPr>
              <w:t>:</w:t>
            </w:r>
          </w:p>
          <w:p w14:paraId="3B647632" w14:textId="505F6233" w:rsidR="00E46458" w:rsidRPr="006730F6" w:rsidRDefault="17BDFB87" w:rsidP="00E46458">
            <w:pPr>
              <w:pStyle w:val="ListParagraph"/>
              <w:numPr>
                <w:ilvl w:val="0"/>
                <w:numId w:val="34"/>
              </w:numPr>
              <w:rPr>
                <w:rFonts w:ascii="Arial" w:eastAsia="Arial" w:hAnsi="Arial" w:cs="Arial"/>
              </w:rPr>
            </w:pPr>
            <w:r w:rsidRPr="4C26F1A8">
              <w:rPr>
                <w:rFonts w:ascii="Arial" w:hAnsi="Arial" w:cs="Arial"/>
              </w:rPr>
              <w:t>18 jaar tot en met 20 jaar = 9</w:t>
            </w:r>
            <w:r w:rsidR="4DC12D8A" w:rsidRPr="4C26F1A8">
              <w:rPr>
                <w:rFonts w:ascii="Arial" w:hAnsi="Arial" w:cs="Arial"/>
              </w:rPr>
              <w:t>0</w:t>
            </w:r>
            <w:r w:rsidRPr="4C26F1A8">
              <w:rPr>
                <w:rFonts w:ascii="Arial" w:hAnsi="Arial" w:cs="Arial"/>
              </w:rPr>
              <w:t>%</w:t>
            </w:r>
          </w:p>
          <w:p w14:paraId="7D787425" w14:textId="744FBC3A" w:rsidR="00E46458" w:rsidRPr="006730F6" w:rsidRDefault="17BDFB87" w:rsidP="00E46458">
            <w:pPr>
              <w:pStyle w:val="ListParagraph"/>
              <w:numPr>
                <w:ilvl w:val="0"/>
                <w:numId w:val="34"/>
              </w:numPr>
              <w:rPr>
                <w:rFonts w:ascii="Arial" w:eastAsia="Arial" w:hAnsi="Arial" w:cs="Arial"/>
              </w:rPr>
            </w:pPr>
            <w:r w:rsidRPr="4C26F1A8">
              <w:rPr>
                <w:rFonts w:ascii="Arial" w:hAnsi="Arial" w:cs="Arial"/>
              </w:rPr>
              <w:t>17 jaar = 90 %</w:t>
            </w:r>
          </w:p>
          <w:p w14:paraId="1D5049DC" w14:textId="4239EFFF" w:rsidR="00E46458" w:rsidRPr="006730F6" w:rsidRDefault="17BDFB87" w:rsidP="00E46458">
            <w:pPr>
              <w:pStyle w:val="ListParagraph"/>
              <w:numPr>
                <w:ilvl w:val="0"/>
                <w:numId w:val="34"/>
              </w:numPr>
              <w:rPr>
                <w:rFonts w:ascii="Arial" w:eastAsia="Arial" w:hAnsi="Arial" w:cs="Arial"/>
              </w:rPr>
            </w:pPr>
            <w:r w:rsidRPr="4C26F1A8">
              <w:rPr>
                <w:rFonts w:ascii="Arial" w:hAnsi="Arial" w:cs="Arial"/>
              </w:rPr>
              <w:t>16 jaar = 80 %</w:t>
            </w:r>
          </w:p>
          <w:p w14:paraId="73E504F9" w14:textId="46E08F07" w:rsidR="00E46458" w:rsidRPr="006730F6" w:rsidRDefault="00E46458" w:rsidP="00E46458">
            <w:pPr>
              <w:pStyle w:val="ListParagraph"/>
              <w:numPr>
                <w:ilvl w:val="0"/>
                <w:numId w:val="34"/>
              </w:numPr>
              <w:rPr>
                <w:rFonts w:ascii="Arial" w:eastAsia="Arial" w:hAnsi="Arial" w:cs="Arial"/>
              </w:rPr>
            </w:pPr>
            <w:r w:rsidRPr="006730F6">
              <w:rPr>
                <w:rFonts w:ascii="Arial" w:hAnsi="Arial" w:cs="Arial"/>
              </w:rPr>
              <w:t>15 jaar = 70 %</w:t>
            </w:r>
          </w:p>
        </w:tc>
        <w:tc>
          <w:tcPr>
            <w:tcW w:w="4531" w:type="dxa"/>
          </w:tcPr>
          <w:p w14:paraId="757DA36A" w14:textId="4BC8BBF5" w:rsidR="0096767A" w:rsidRPr="006730F6" w:rsidRDefault="17BDFB87" w:rsidP="00E46458">
            <w:pPr>
              <w:rPr>
                <w:rFonts w:ascii="Arial" w:hAnsi="Arial" w:cs="Arial"/>
                <w:lang w:val="fr-BE"/>
              </w:rPr>
            </w:pPr>
            <w:r w:rsidRPr="4C26F1A8">
              <w:rPr>
                <w:rFonts w:ascii="Arial" w:hAnsi="Arial" w:cs="Arial"/>
                <w:lang w:val="fr-BE"/>
              </w:rPr>
              <w:t xml:space="preserve">Les travailleurs liés </w:t>
            </w:r>
            <w:r w:rsidR="2CAAD801" w:rsidRPr="4C26F1A8">
              <w:rPr>
                <w:rFonts w:ascii="Arial" w:hAnsi="Arial" w:cs="Arial"/>
                <w:lang w:val="fr-BE"/>
              </w:rPr>
              <w:t>par</w:t>
            </w:r>
            <w:r w:rsidRPr="4C26F1A8">
              <w:rPr>
                <w:rFonts w:ascii="Arial" w:hAnsi="Arial" w:cs="Arial"/>
                <w:lang w:val="fr-BE"/>
              </w:rPr>
              <w:t xml:space="preserve"> un contrat d'occupation d'étudiants, </w:t>
            </w:r>
            <w:r w:rsidR="2CAAD801" w:rsidRPr="4C26F1A8">
              <w:rPr>
                <w:rFonts w:ascii="Arial" w:hAnsi="Arial" w:cs="Arial"/>
                <w:lang w:val="fr-BE"/>
              </w:rPr>
              <w:t xml:space="preserve">au </w:t>
            </w:r>
            <w:r w:rsidRPr="4C26F1A8">
              <w:rPr>
                <w:rFonts w:ascii="Arial" w:hAnsi="Arial" w:cs="Arial"/>
                <w:lang w:val="fr-BE"/>
              </w:rPr>
              <w:t>sens du titre VII de la loi du 3juillet 1978</w:t>
            </w:r>
            <w:r w:rsidR="2CAAD801" w:rsidRPr="4C26F1A8">
              <w:rPr>
                <w:rFonts w:ascii="Arial" w:hAnsi="Arial" w:cs="Arial"/>
                <w:lang w:val="fr-BE"/>
              </w:rPr>
              <w:t xml:space="preserve"> rela</w:t>
            </w:r>
            <w:r w:rsidRPr="4C26F1A8">
              <w:rPr>
                <w:rFonts w:ascii="Arial" w:hAnsi="Arial" w:cs="Arial"/>
                <w:lang w:val="fr-BE"/>
              </w:rPr>
              <w:t>tive aux contrats de travail sont rémunérés sur base d'un pourcentage dégressif</w:t>
            </w:r>
            <w:r w:rsidR="584E2AAF" w:rsidRPr="4C26F1A8">
              <w:rPr>
                <w:rFonts w:ascii="Arial" w:hAnsi="Arial" w:cs="Arial"/>
                <w:lang w:val="fr-BE"/>
              </w:rPr>
              <w:t xml:space="preserve"> calculé sur le barème salarial qui s’applique à la catégorie de </w:t>
            </w:r>
            <w:r w:rsidR="248BA6FE" w:rsidRPr="4C26F1A8">
              <w:rPr>
                <w:rFonts w:ascii="Arial" w:hAnsi="Arial" w:cs="Arial"/>
                <w:lang w:val="fr-BE"/>
              </w:rPr>
              <w:t xml:space="preserve">fonction dans laquelle l’étudiant est </w:t>
            </w:r>
            <w:proofErr w:type="gramStart"/>
            <w:r w:rsidR="248BA6FE" w:rsidRPr="4C26F1A8">
              <w:rPr>
                <w:rFonts w:ascii="Arial" w:hAnsi="Arial" w:cs="Arial"/>
                <w:lang w:val="fr-BE"/>
              </w:rPr>
              <w:t>inséré</w:t>
            </w:r>
            <w:r w:rsidR="7360BB2D" w:rsidRPr="4C26F1A8">
              <w:rPr>
                <w:rFonts w:ascii="Arial" w:hAnsi="Arial" w:cs="Arial"/>
                <w:lang w:val="fr-BE"/>
              </w:rPr>
              <w:t>:</w:t>
            </w:r>
            <w:proofErr w:type="gramEnd"/>
          </w:p>
          <w:p w14:paraId="32C46A48" w14:textId="73948F00" w:rsidR="003D797B" w:rsidRPr="006730F6" w:rsidRDefault="003D797B" w:rsidP="4C26F1A8">
            <w:pPr>
              <w:rPr>
                <w:rFonts w:ascii="Arial" w:hAnsi="Arial" w:cs="Arial"/>
                <w:lang w:val="fr-BE"/>
              </w:rPr>
            </w:pPr>
          </w:p>
          <w:p w14:paraId="1BE11685" w14:textId="225DC773" w:rsidR="4C26F1A8" w:rsidRDefault="4C26F1A8" w:rsidP="4C26F1A8">
            <w:pPr>
              <w:rPr>
                <w:rFonts w:ascii="Arial" w:hAnsi="Arial" w:cs="Arial"/>
                <w:lang w:val="fr-BE"/>
              </w:rPr>
            </w:pPr>
          </w:p>
          <w:p w14:paraId="6653352F" w14:textId="1A85B1B0" w:rsidR="003D797B" w:rsidRPr="006730F6" w:rsidRDefault="248BA6FE" w:rsidP="003D797B">
            <w:pPr>
              <w:pStyle w:val="ListParagraph"/>
              <w:numPr>
                <w:ilvl w:val="0"/>
                <w:numId w:val="34"/>
              </w:numPr>
              <w:rPr>
                <w:rFonts w:ascii="Arial" w:eastAsia="Arial" w:hAnsi="Arial" w:cs="Arial"/>
                <w:lang w:val="fr-BE"/>
              </w:rPr>
            </w:pPr>
            <w:r w:rsidRPr="4C26F1A8">
              <w:rPr>
                <w:rFonts w:ascii="Arial" w:hAnsi="Arial" w:cs="Arial"/>
                <w:lang w:val="fr-BE"/>
              </w:rPr>
              <w:t>1</w:t>
            </w:r>
            <w:r w:rsidR="17BDFB87" w:rsidRPr="4C26F1A8">
              <w:rPr>
                <w:rFonts w:ascii="Arial" w:hAnsi="Arial" w:cs="Arial"/>
                <w:lang w:val="fr-BE"/>
              </w:rPr>
              <w:t>8</w:t>
            </w:r>
            <w:r w:rsidRPr="4C26F1A8">
              <w:rPr>
                <w:rFonts w:ascii="Arial" w:hAnsi="Arial" w:cs="Arial"/>
                <w:lang w:val="fr-BE"/>
              </w:rPr>
              <w:t xml:space="preserve"> </w:t>
            </w:r>
            <w:r w:rsidR="17BDFB87" w:rsidRPr="4C26F1A8">
              <w:rPr>
                <w:rFonts w:ascii="Arial" w:hAnsi="Arial" w:cs="Arial"/>
                <w:lang w:val="fr-BE"/>
              </w:rPr>
              <w:t xml:space="preserve">ans </w:t>
            </w:r>
            <w:r w:rsidRPr="4C26F1A8">
              <w:rPr>
                <w:rFonts w:ascii="Arial" w:hAnsi="Arial" w:cs="Arial"/>
                <w:lang w:val="fr-BE"/>
              </w:rPr>
              <w:t xml:space="preserve">jusqu’à 20 ans </w:t>
            </w:r>
            <w:proofErr w:type="spellStart"/>
            <w:r w:rsidRPr="4C26F1A8">
              <w:rPr>
                <w:rFonts w:ascii="Arial" w:hAnsi="Arial" w:cs="Arial"/>
                <w:lang w:val="fr-BE"/>
              </w:rPr>
              <w:t>incl</w:t>
            </w:r>
            <w:proofErr w:type="spellEnd"/>
            <w:r w:rsidRPr="4C26F1A8">
              <w:rPr>
                <w:rFonts w:ascii="Arial" w:hAnsi="Arial" w:cs="Arial"/>
                <w:lang w:val="fr-BE"/>
              </w:rPr>
              <w:t xml:space="preserve"> </w:t>
            </w:r>
            <w:r w:rsidR="17BDFB87" w:rsidRPr="4C26F1A8">
              <w:rPr>
                <w:rFonts w:ascii="Arial" w:hAnsi="Arial" w:cs="Arial"/>
                <w:lang w:val="fr-BE"/>
              </w:rPr>
              <w:t xml:space="preserve">= </w:t>
            </w:r>
            <w:r w:rsidRPr="4C26F1A8">
              <w:rPr>
                <w:rFonts w:ascii="Arial" w:hAnsi="Arial" w:cs="Arial"/>
                <w:lang w:val="fr-BE"/>
              </w:rPr>
              <w:t>9</w:t>
            </w:r>
            <w:r w:rsidR="2F43D779" w:rsidRPr="4C26F1A8">
              <w:rPr>
                <w:rFonts w:ascii="Arial" w:hAnsi="Arial" w:cs="Arial"/>
                <w:lang w:val="fr-BE"/>
              </w:rPr>
              <w:t>0</w:t>
            </w:r>
            <w:r w:rsidRPr="4C26F1A8">
              <w:rPr>
                <w:rFonts w:ascii="Arial" w:hAnsi="Arial" w:cs="Arial"/>
                <w:lang w:val="fr-BE"/>
              </w:rPr>
              <w:t>%</w:t>
            </w:r>
          </w:p>
          <w:p w14:paraId="06DD8F1A" w14:textId="5FBA208E" w:rsidR="003D797B" w:rsidRPr="006730F6" w:rsidRDefault="17BDFB87" w:rsidP="4C26F1A8">
            <w:pPr>
              <w:pStyle w:val="ListParagraph"/>
              <w:numPr>
                <w:ilvl w:val="0"/>
                <w:numId w:val="34"/>
              </w:numPr>
              <w:rPr>
                <w:rFonts w:ascii="Arial" w:hAnsi="Arial" w:cs="Arial"/>
                <w:lang w:val="fr-BE"/>
              </w:rPr>
            </w:pPr>
            <w:r w:rsidRPr="4C26F1A8">
              <w:rPr>
                <w:rFonts w:ascii="Arial" w:hAnsi="Arial" w:cs="Arial"/>
                <w:lang w:val="fr-BE"/>
              </w:rPr>
              <w:t>17 ans = 90 %</w:t>
            </w:r>
          </w:p>
          <w:p w14:paraId="284A1C9E" w14:textId="0DE63375" w:rsidR="003D797B" w:rsidRPr="006730F6" w:rsidRDefault="17BDFB87" w:rsidP="4C26F1A8">
            <w:pPr>
              <w:pStyle w:val="ListParagraph"/>
              <w:numPr>
                <w:ilvl w:val="0"/>
                <w:numId w:val="34"/>
              </w:numPr>
              <w:rPr>
                <w:rFonts w:ascii="Arial" w:hAnsi="Arial" w:cs="Arial"/>
                <w:lang w:val="fr-BE"/>
              </w:rPr>
            </w:pPr>
            <w:r w:rsidRPr="4C26F1A8">
              <w:rPr>
                <w:rFonts w:ascii="Arial" w:hAnsi="Arial" w:cs="Arial"/>
                <w:lang w:val="fr-BE"/>
              </w:rPr>
              <w:t>16 ans = 80 %</w:t>
            </w:r>
          </w:p>
          <w:p w14:paraId="1BDFEF46" w14:textId="77777777" w:rsidR="003D797B" w:rsidRPr="006730F6" w:rsidRDefault="17BDFB87" w:rsidP="003D797B">
            <w:pPr>
              <w:pStyle w:val="ListParagraph"/>
              <w:numPr>
                <w:ilvl w:val="0"/>
                <w:numId w:val="34"/>
              </w:numPr>
              <w:rPr>
                <w:rFonts w:ascii="Arial" w:eastAsia="Arial" w:hAnsi="Arial" w:cs="Arial"/>
                <w:lang w:val="fr-BE"/>
              </w:rPr>
            </w:pPr>
            <w:r w:rsidRPr="4C26F1A8">
              <w:rPr>
                <w:rFonts w:ascii="Arial" w:hAnsi="Arial" w:cs="Arial"/>
                <w:lang w:val="fr-BE"/>
              </w:rPr>
              <w:t>15 ans = 70 %</w:t>
            </w:r>
          </w:p>
          <w:p w14:paraId="33FCC077" w14:textId="31E00704" w:rsidR="00E46458" w:rsidRPr="006730F6" w:rsidRDefault="00E46458" w:rsidP="4C26F1A8">
            <w:pPr>
              <w:rPr>
                <w:rFonts w:ascii="Arial" w:eastAsia="Arial" w:hAnsi="Arial" w:cs="Arial"/>
                <w:lang w:val="fr-BE"/>
              </w:rPr>
            </w:pPr>
          </w:p>
        </w:tc>
      </w:tr>
      <w:tr w:rsidR="7097BD95" w:rsidRPr="006730F6" w14:paraId="76BEBD4F" w14:textId="77777777" w:rsidTr="4C26F1A8">
        <w:trPr>
          <w:cantSplit/>
          <w:trHeight w:val="300"/>
        </w:trPr>
        <w:tc>
          <w:tcPr>
            <w:tcW w:w="4531" w:type="dxa"/>
            <w:shd w:val="clear" w:color="auto" w:fill="D9D9D9" w:themeFill="background1" w:themeFillShade="D9"/>
          </w:tcPr>
          <w:p w14:paraId="510EDF0E" w14:textId="44E370C9" w:rsidR="6B0F7F16" w:rsidRPr="006730F6" w:rsidRDefault="381B8906" w:rsidP="001C3C73">
            <w:pPr>
              <w:rPr>
                <w:rFonts w:ascii="Arial" w:eastAsia="Arial" w:hAnsi="Arial" w:cs="Arial"/>
                <w:b/>
                <w:bCs/>
              </w:rPr>
            </w:pPr>
            <w:r w:rsidRPr="4C26F1A8">
              <w:rPr>
                <w:rFonts w:ascii="Arial" w:eastAsia="Arial" w:hAnsi="Arial" w:cs="Arial"/>
                <w:b/>
                <w:bCs/>
              </w:rPr>
              <w:t xml:space="preserve">B. </w:t>
            </w:r>
            <w:r w:rsidR="75FC8BFB" w:rsidRPr="4C26F1A8">
              <w:rPr>
                <w:rFonts w:ascii="Arial" w:eastAsia="Arial" w:hAnsi="Arial" w:cs="Arial"/>
                <w:b/>
                <w:bCs/>
              </w:rPr>
              <w:t>WERKGROEPEN</w:t>
            </w:r>
          </w:p>
        </w:tc>
        <w:tc>
          <w:tcPr>
            <w:tcW w:w="4531" w:type="dxa"/>
            <w:shd w:val="clear" w:color="auto" w:fill="D9D9D9" w:themeFill="background1" w:themeFillShade="D9"/>
          </w:tcPr>
          <w:p w14:paraId="693BF038" w14:textId="676B4D0A" w:rsidR="6B0F7F16" w:rsidRPr="006730F6" w:rsidRDefault="4C4EC224" w:rsidP="001C3C73">
            <w:pPr>
              <w:rPr>
                <w:rFonts w:ascii="Arial" w:eastAsia="Arial" w:hAnsi="Arial" w:cs="Arial"/>
                <w:b/>
                <w:bCs/>
                <w:lang w:val="fr-BE" w:bidi="fr-FR"/>
              </w:rPr>
            </w:pPr>
            <w:r w:rsidRPr="4C26F1A8">
              <w:rPr>
                <w:rFonts w:ascii="Arial" w:eastAsia="Arial" w:hAnsi="Arial" w:cs="Arial"/>
                <w:b/>
                <w:bCs/>
                <w:lang w:val="fr-BE" w:bidi="fr-FR"/>
              </w:rPr>
              <w:t xml:space="preserve">B. </w:t>
            </w:r>
            <w:r w:rsidR="75FC8BFB" w:rsidRPr="4C26F1A8">
              <w:rPr>
                <w:rFonts w:ascii="Arial" w:eastAsia="Arial" w:hAnsi="Arial" w:cs="Arial"/>
                <w:b/>
                <w:bCs/>
                <w:lang w:val="fr-BE" w:bidi="fr-FR"/>
              </w:rPr>
              <w:t>GROUPES DE TRAVAIL</w:t>
            </w:r>
          </w:p>
        </w:tc>
      </w:tr>
      <w:tr w:rsidR="7097BD95" w:rsidRPr="00F059DA" w14:paraId="24735C4C" w14:textId="77777777" w:rsidTr="4C26F1A8">
        <w:trPr>
          <w:cantSplit/>
          <w:trHeight w:val="300"/>
        </w:trPr>
        <w:tc>
          <w:tcPr>
            <w:tcW w:w="4531" w:type="dxa"/>
          </w:tcPr>
          <w:p w14:paraId="22311B16" w14:textId="1F7E7C9D" w:rsidR="7097BD95" w:rsidRPr="006730F6" w:rsidRDefault="7097BD95" w:rsidP="001C3C73">
            <w:pPr>
              <w:rPr>
                <w:rFonts w:ascii="Arial" w:eastAsia="Arial" w:hAnsi="Arial" w:cs="Arial"/>
              </w:rPr>
            </w:pPr>
            <w:r w:rsidRPr="006730F6">
              <w:rPr>
                <w:rFonts w:ascii="Arial" w:eastAsia="Arial" w:hAnsi="Arial" w:cs="Arial"/>
              </w:rPr>
              <w:t xml:space="preserve">De vijf werkgroepen (functieclassificatie, werkbaar werk, bevoegdheid paritair comité en arbeidskledij en kwaliteit van het werk) engageren zich om minstens eenmaal per kwartaal samen te komen en hun bevindingen tegen eind 2024 over te maken aan het paritair comité. </w:t>
            </w:r>
          </w:p>
        </w:tc>
        <w:tc>
          <w:tcPr>
            <w:tcW w:w="4531" w:type="dxa"/>
          </w:tcPr>
          <w:p w14:paraId="4B8FAB5B" w14:textId="633F9E0C" w:rsidR="7097BD95" w:rsidRPr="006730F6" w:rsidRDefault="7097BD95" w:rsidP="001C3C73">
            <w:pPr>
              <w:rPr>
                <w:rFonts w:ascii="Arial" w:eastAsia="Arial" w:hAnsi="Arial" w:cs="Arial"/>
                <w:lang w:val="fr-BE"/>
              </w:rPr>
            </w:pPr>
            <w:r w:rsidRPr="006730F6">
              <w:rPr>
                <w:rFonts w:ascii="Arial" w:eastAsia="Arial" w:hAnsi="Arial" w:cs="Arial"/>
                <w:lang w:val="fr-BE" w:bidi="fr-FR"/>
              </w:rPr>
              <w:t xml:space="preserve">Les cinq groupes de travail (classification des fonctions, travail faisable, compétence commission paritaire, vêtements de travail et qualité du travail) s’engagent à se réunir au moins une fois par trimestre et à transmettre leurs conclusions à la commission paritaire d’ici fin 2024. </w:t>
            </w:r>
          </w:p>
          <w:p w14:paraId="5A84E1FF" w14:textId="77777777" w:rsidR="7097BD95" w:rsidRPr="006730F6" w:rsidRDefault="7097BD95" w:rsidP="001C3C73">
            <w:pPr>
              <w:rPr>
                <w:rFonts w:ascii="Arial" w:eastAsia="Arial" w:hAnsi="Arial" w:cs="Arial"/>
                <w:lang w:val="fr-BE"/>
              </w:rPr>
            </w:pPr>
          </w:p>
        </w:tc>
      </w:tr>
      <w:tr w:rsidR="7097BD95" w:rsidRPr="006730F6" w14:paraId="6832A962" w14:textId="77777777" w:rsidTr="4C26F1A8">
        <w:trPr>
          <w:cantSplit/>
          <w:trHeight w:val="300"/>
        </w:trPr>
        <w:tc>
          <w:tcPr>
            <w:tcW w:w="4531" w:type="dxa"/>
          </w:tcPr>
          <w:p w14:paraId="334D2861" w14:textId="268FC2C3" w:rsidR="7C8CCDEC" w:rsidRPr="006730F6" w:rsidRDefault="6E75A75C" w:rsidP="001C3C73">
            <w:pPr>
              <w:rPr>
                <w:rFonts w:ascii="Arial" w:eastAsia="Arial" w:hAnsi="Arial" w:cs="Arial"/>
                <w:b/>
                <w:bCs/>
              </w:rPr>
            </w:pPr>
            <w:r w:rsidRPr="4C26F1A8">
              <w:rPr>
                <w:rFonts w:ascii="Arial" w:eastAsia="Arial" w:hAnsi="Arial" w:cs="Arial"/>
                <w:b/>
                <w:bCs/>
              </w:rPr>
              <w:t xml:space="preserve">B.1. </w:t>
            </w:r>
            <w:r w:rsidR="4241AC78" w:rsidRPr="4C26F1A8">
              <w:rPr>
                <w:rFonts w:ascii="Arial" w:eastAsia="Arial" w:hAnsi="Arial" w:cs="Arial"/>
                <w:b/>
                <w:bCs/>
              </w:rPr>
              <w:t>Functi</w:t>
            </w:r>
            <w:r w:rsidR="52CE7225" w:rsidRPr="4C26F1A8">
              <w:rPr>
                <w:rFonts w:ascii="Arial" w:eastAsia="Arial" w:hAnsi="Arial" w:cs="Arial"/>
                <w:b/>
                <w:bCs/>
              </w:rPr>
              <w:t>e</w:t>
            </w:r>
            <w:r w:rsidR="4241AC78" w:rsidRPr="4C26F1A8">
              <w:rPr>
                <w:rFonts w:ascii="Arial" w:eastAsia="Arial" w:hAnsi="Arial" w:cs="Arial"/>
                <w:b/>
                <w:bCs/>
              </w:rPr>
              <w:t>classificatie</w:t>
            </w:r>
          </w:p>
        </w:tc>
        <w:tc>
          <w:tcPr>
            <w:tcW w:w="4531" w:type="dxa"/>
          </w:tcPr>
          <w:p w14:paraId="0AD13DFD" w14:textId="6FCA5818" w:rsidR="7C8CCDEC" w:rsidRPr="006730F6" w:rsidRDefault="176EC682" w:rsidP="001C3C73">
            <w:pPr>
              <w:rPr>
                <w:rFonts w:ascii="Arial" w:eastAsia="Arial" w:hAnsi="Arial" w:cs="Arial"/>
                <w:b/>
                <w:bCs/>
                <w:lang w:val="fr-BE" w:bidi="fr-FR"/>
              </w:rPr>
            </w:pPr>
            <w:r w:rsidRPr="4C26F1A8">
              <w:rPr>
                <w:rFonts w:ascii="Arial" w:eastAsia="Arial" w:hAnsi="Arial" w:cs="Arial"/>
                <w:b/>
                <w:bCs/>
                <w:lang w:val="fr-BE" w:bidi="fr-FR"/>
              </w:rPr>
              <w:t xml:space="preserve">B.1. </w:t>
            </w:r>
            <w:r w:rsidR="4241AC78" w:rsidRPr="4C26F1A8">
              <w:rPr>
                <w:rFonts w:ascii="Arial" w:eastAsia="Arial" w:hAnsi="Arial" w:cs="Arial"/>
                <w:b/>
                <w:bCs/>
                <w:lang w:val="fr-BE" w:bidi="fr-FR"/>
              </w:rPr>
              <w:t>Classification de fonction</w:t>
            </w:r>
          </w:p>
        </w:tc>
      </w:tr>
      <w:tr w:rsidR="005A2677" w:rsidRPr="00F059DA" w14:paraId="080790FC" w14:textId="77777777" w:rsidTr="4C26F1A8">
        <w:trPr>
          <w:cantSplit/>
          <w:trHeight w:val="300"/>
        </w:trPr>
        <w:tc>
          <w:tcPr>
            <w:tcW w:w="4531" w:type="dxa"/>
          </w:tcPr>
          <w:p w14:paraId="5D6F40D4" w14:textId="77777777" w:rsidR="00473ADA" w:rsidRPr="006730F6" w:rsidRDefault="00473ADA" w:rsidP="001C3C73">
            <w:pPr>
              <w:rPr>
                <w:rFonts w:ascii="Arial" w:eastAsia="Arial" w:hAnsi="Arial" w:cs="Arial"/>
              </w:rPr>
            </w:pPr>
          </w:p>
          <w:p w14:paraId="665CCE5D" w14:textId="07B54622" w:rsidR="002A74C5" w:rsidRPr="006730F6" w:rsidRDefault="002A74C5" w:rsidP="001C3C73">
            <w:pPr>
              <w:rPr>
                <w:rFonts w:ascii="Arial" w:eastAsia="Arial" w:hAnsi="Arial" w:cs="Arial"/>
              </w:rPr>
            </w:pPr>
            <w:r w:rsidRPr="006730F6">
              <w:rPr>
                <w:rFonts w:ascii="Arial" w:eastAsia="Arial" w:hAnsi="Arial" w:cs="Arial"/>
              </w:rPr>
              <w:t xml:space="preserve">De reeds bestaande werkgroep ‘functieclassificatie’ zal de noodzaak van een update van de huidige functieclassificatie onderzoeken en aanbevelingen formuleren om deze waar nodig aan te passen aan de laatste ontwikkelingen in de sector. </w:t>
            </w:r>
          </w:p>
        </w:tc>
        <w:tc>
          <w:tcPr>
            <w:tcW w:w="4531" w:type="dxa"/>
          </w:tcPr>
          <w:p w14:paraId="4A9BF3A0" w14:textId="77777777" w:rsidR="00473ADA" w:rsidRPr="009400EA" w:rsidRDefault="00473ADA" w:rsidP="001C3C73">
            <w:pPr>
              <w:rPr>
                <w:rFonts w:ascii="Arial" w:eastAsia="Arial" w:hAnsi="Arial" w:cs="Arial"/>
                <w:lang w:bidi="fr-FR"/>
              </w:rPr>
            </w:pPr>
          </w:p>
          <w:p w14:paraId="7762D28A" w14:textId="6AEDE9A5" w:rsidR="00D831C1" w:rsidRPr="006730F6" w:rsidRDefault="00D831C1" w:rsidP="001C3C73">
            <w:pPr>
              <w:rPr>
                <w:rFonts w:ascii="Arial" w:eastAsia="Arial" w:hAnsi="Arial" w:cs="Arial"/>
                <w:lang w:val="fr-BE"/>
              </w:rPr>
            </w:pPr>
            <w:r w:rsidRPr="006730F6">
              <w:rPr>
                <w:rFonts w:ascii="Arial" w:eastAsia="Arial" w:hAnsi="Arial" w:cs="Arial"/>
                <w:lang w:val="fr-BE" w:bidi="fr-FR"/>
              </w:rPr>
              <w:t xml:space="preserve">Le groupe de travail </w:t>
            </w:r>
            <w:r w:rsidR="00E9527F" w:rsidRPr="006730F6">
              <w:rPr>
                <w:rFonts w:ascii="Arial" w:eastAsia="Arial" w:hAnsi="Arial" w:cs="Arial"/>
                <w:lang w:val="fr-BE" w:bidi="fr-FR"/>
              </w:rPr>
              <w:t xml:space="preserve">déjà existant </w:t>
            </w:r>
            <w:r w:rsidRPr="006730F6">
              <w:rPr>
                <w:rFonts w:ascii="Arial" w:eastAsia="Arial" w:hAnsi="Arial" w:cs="Arial"/>
                <w:lang w:val="fr-BE" w:bidi="fr-FR"/>
              </w:rPr>
              <w:t>« classification des fonctions » examiner</w:t>
            </w:r>
            <w:r w:rsidR="00E9527F" w:rsidRPr="006730F6">
              <w:rPr>
                <w:rFonts w:ascii="Arial" w:eastAsia="Arial" w:hAnsi="Arial" w:cs="Arial"/>
                <w:lang w:val="fr-BE" w:bidi="fr-FR"/>
              </w:rPr>
              <w:t>a</w:t>
            </w:r>
            <w:r w:rsidRPr="006730F6">
              <w:rPr>
                <w:rFonts w:ascii="Arial" w:eastAsia="Arial" w:hAnsi="Arial" w:cs="Arial"/>
                <w:lang w:val="fr-BE" w:bidi="fr-FR"/>
              </w:rPr>
              <w:t xml:space="preserve"> la nécessité d’une actualisation de la classification actuelle et formuler</w:t>
            </w:r>
            <w:r w:rsidR="00E9527F" w:rsidRPr="006730F6">
              <w:rPr>
                <w:rFonts w:ascii="Arial" w:eastAsia="Arial" w:hAnsi="Arial" w:cs="Arial"/>
                <w:lang w:val="fr-BE" w:bidi="fr-FR"/>
              </w:rPr>
              <w:t>a</w:t>
            </w:r>
            <w:r w:rsidRPr="006730F6">
              <w:rPr>
                <w:rFonts w:ascii="Arial" w:eastAsia="Arial" w:hAnsi="Arial" w:cs="Arial"/>
                <w:lang w:val="fr-BE" w:bidi="fr-FR"/>
              </w:rPr>
              <w:t xml:space="preserve"> des recommandations en vue d’adapter cette classification le cas échéant aux dernières évolutions dans le secteur. </w:t>
            </w:r>
          </w:p>
          <w:p w14:paraId="1165C371" w14:textId="77777777" w:rsidR="002A74C5" w:rsidRPr="006730F6" w:rsidRDefault="002A74C5" w:rsidP="001C3C73">
            <w:pPr>
              <w:rPr>
                <w:rFonts w:ascii="Arial" w:eastAsia="Arial" w:hAnsi="Arial" w:cs="Arial"/>
                <w:lang w:val="fr-BE"/>
              </w:rPr>
            </w:pPr>
          </w:p>
        </w:tc>
      </w:tr>
      <w:tr w:rsidR="7097BD95" w:rsidRPr="006730F6" w14:paraId="6B197010" w14:textId="77777777" w:rsidTr="4C26F1A8">
        <w:trPr>
          <w:cantSplit/>
          <w:trHeight w:val="300"/>
        </w:trPr>
        <w:tc>
          <w:tcPr>
            <w:tcW w:w="4531" w:type="dxa"/>
          </w:tcPr>
          <w:p w14:paraId="489A5F1A" w14:textId="292FDC71" w:rsidR="10F160AE" w:rsidRPr="006730F6" w:rsidRDefault="6D8A0D38" w:rsidP="001C3C73">
            <w:pPr>
              <w:rPr>
                <w:rFonts w:ascii="Arial" w:eastAsia="Arial" w:hAnsi="Arial" w:cs="Arial"/>
                <w:b/>
                <w:bCs/>
              </w:rPr>
            </w:pPr>
            <w:r w:rsidRPr="4C26F1A8">
              <w:rPr>
                <w:rFonts w:ascii="Arial" w:eastAsia="Arial" w:hAnsi="Arial" w:cs="Arial"/>
                <w:b/>
                <w:bCs/>
              </w:rPr>
              <w:t xml:space="preserve">B.2. </w:t>
            </w:r>
            <w:r w:rsidR="42BA334C" w:rsidRPr="4C26F1A8">
              <w:rPr>
                <w:rFonts w:ascii="Arial" w:eastAsia="Arial" w:hAnsi="Arial" w:cs="Arial"/>
                <w:b/>
                <w:bCs/>
              </w:rPr>
              <w:t>Werkbaar werk</w:t>
            </w:r>
          </w:p>
        </w:tc>
        <w:tc>
          <w:tcPr>
            <w:tcW w:w="4531" w:type="dxa"/>
          </w:tcPr>
          <w:p w14:paraId="1E5261F4" w14:textId="17FC838D" w:rsidR="10F160AE" w:rsidRPr="006730F6" w:rsidRDefault="587D7B91" w:rsidP="001C3C73">
            <w:pPr>
              <w:rPr>
                <w:rFonts w:ascii="Arial" w:eastAsia="Arial" w:hAnsi="Arial" w:cs="Arial"/>
                <w:b/>
                <w:bCs/>
                <w:lang w:val="fr-BE" w:bidi="fr-FR"/>
              </w:rPr>
            </w:pPr>
            <w:r w:rsidRPr="4C26F1A8">
              <w:rPr>
                <w:rFonts w:ascii="Arial" w:eastAsia="Arial" w:hAnsi="Arial" w:cs="Arial"/>
                <w:b/>
                <w:bCs/>
                <w:lang w:val="fr-BE" w:bidi="fr-FR"/>
              </w:rPr>
              <w:t xml:space="preserve">B.2. </w:t>
            </w:r>
            <w:r w:rsidR="42BA334C" w:rsidRPr="4C26F1A8">
              <w:rPr>
                <w:rFonts w:ascii="Arial" w:eastAsia="Arial" w:hAnsi="Arial" w:cs="Arial"/>
                <w:b/>
                <w:bCs/>
                <w:lang w:val="fr-BE" w:bidi="fr-FR"/>
              </w:rPr>
              <w:t>Travail faisable</w:t>
            </w:r>
          </w:p>
        </w:tc>
      </w:tr>
      <w:tr w:rsidR="005A2677" w:rsidRPr="00F059DA" w14:paraId="5BD722B4" w14:textId="77777777" w:rsidTr="4C26F1A8">
        <w:trPr>
          <w:cantSplit/>
          <w:trHeight w:val="300"/>
        </w:trPr>
        <w:tc>
          <w:tcPr>
            <w:tcW w:w="4531" w:type="dxa"/>
          </w:tcPr>
          <w:p w14:paraId="1169484C" w14:textId="4E8E8193" w:rsidR="002A74C5" w:rsidRPr="006730F6" w:rsidRDefault="002A74C5" w:rsidP="001C3C73">
            <w:pPr>
              <w:rPr>
                <w:rFonts w:ascii="Arial" w:eastAsia="Arial" w:hAnsi="Arial" w:cs="Arial"/>
              </w:rPr>
            </w:pPr>
            <w:r w:rsidRPr="006730F6">
              <w:rPr>
                <w:rFonts w:ascii="Arial" w:eastAsia="Arial" w:hAnsi="Arial" w:cs="Arial"/>
              </w:rPr>
              <w:t>De reeds bestaande werkgroep ‘werkbaar werk’ zal haar werkzaamheden verderzetten en haar bevindingen formuleren inzake deze thematiek.</w:t>
            </w:r>
          </w:p>
          <w:p w14:paraId="2551B93D" w14:textId="34BEA915" w:rsidR="00E9527F" w:rsidRPr="006730F6" w:rsidRDefault="00E9527F" w:rsidP="001C3C73">
            <w:pPr>
              <w:rPr>
                <w:rFonts w:ascii="Arial" w:eastAsia="Arial" w:hAnsi="Arial" w:cs="Arial"/>
              </w:rPr>
            </w:pPr>
          </w:p>
        </w:tc>
        <w:tc>
          <w:tcPr>
            <w:tcW w:w="4531" w:type="dxa"/>
          </w:tcPr>
          <w:p w14:paraId="4B3C1AA6" w14:textId="6CCA3753" w:rsidR="002A74C5" w:rsidRPr="006730F6" w:rsidRDefault="00E9527F" w:rsidP="001C3C73">
            <w:pPr>
              <w:rPr>
                <w:rFonts w:ascii="Arial" w:eastAsia="Arial" w:hAnsi="Arial" w:cs="Arial"/>
                <w:lang w:val="fr-BE"/>
              </w:rPr>
            </w:pPr>
            <w:r w:rsidRPr="006730F6">
              <w:rPr>
                <w:rFonts w:ascii="Arial" w:eastAsia="Arial" w:hAnsi="Arial" w:cs="Arial"/>
                <w:lang w:val="fr-BE"/>
              </w:rPr>
              <w:t>Le groupe de travail déjà existant sur le "travail faisable" poursuivra ses travaux et formulera ses conclusions à ce sujet.</w:t>
            </w:r>
          </w:p>
        </w:tc>
      </w:tr>
      <w:tr w:rsidR="7097BD95" w:rsidRPr="006730F6" w14:paraId="444A7901" w14:textId="77777777" w:rsidTr="4C26F1A8">
        <w:trPr>
          <w:cantSplit/>
          <w:trHeight w:val="300"/>
        </w:trPr>
        <w:tc>
          <w:tcPr>
            <w:tcW w:w="4531" w:type="dxa"/>
          </w:tcPr>
          <w:p w14:paraId="42CF6909" w14:textId="0277456E" w:rsidR="10A1B92A" w:rsidRPr="006730F6" w:rsidRDefault="3E1681EA" w:rsidP="001C3C73">
            <w:pPr>
              <w:rPr>
                <w:rFonts w:ascii="Arial" w:eastAsia="Arial" w:hAnsi="Arial" w:cs="Arial"/>
                <w:b/>
                <w:bCs/>
              </w:rPr>
            </w:pPr>
            <w:r w:rsidRPr="4C26F1A8">
              <w:rPr>
                <w:rFonts w:ascii="Arial" w:eastAsia="Arial" w:hAnsi="Arial" w:cs="Arial"/>
                <w:b/>
                <w:bCs/>
              </w:rPr>
              <w:t xml:space="preserve">B.3. </w:t>
            </w:r>
            <w:r w:rsidR="3DC7EF6E" w:rsidRPr="4C26F1A8">
              <w:rPr>
                <w:rFonts w:ascii="Arial" w:eastAsia="Arial" w:hAnsi="Arial" w:cs="Arial"/>
                <w:b/>
                <w:bCs/>
              </w:rPr>
              <w:t>Bevoegdheid paritair comité</w:t>
            </w:r>
          </w:p>
        </w:tc>
        <w:tc>
          <w:tcPr>
            <w:tcW w:w="4531" w:type="dxa"/>
          </w:tcPr>
          <w:p w14:paraId="28E9C9CA" w14:textId="53F70F16" w:rsidR="10A1B92A" w:rsidRPr="006730F6" w:rsidRDefault="4E4D3AC7" w:rsidP="001C3C73">
            <w:pPr>
              <w:rPr>
                <w:rFonts w:ascii="Arial" w:eastAsia="Arial" w:hAnsi="Arial" w:cs="Arial"/>
                <w:b/>
                <w:bCs/>
                <w:lang w:val="fr-BE" w:bidi="fr-FR"/>
              </w:rPr>
            </w:pPr>
            <w:r w:rsidRPr="4C26F1A8">
              <w:rPr>
                <w:rFonts w:ascii="Arial" w:eastAsia="Arial" w:hAnsi="Arial" w:cs="Arial"/>
                <w:b/>
                <w:bCs/>
                <w:lang w:val="fr-BE" w:bidi="fr-FR"/>
              </w:rPr>
              <w:t xml:space="preserve">B.3. </w:t>
            </w:r>
            <w:r w:rsidR="3DC7EF6E" w:rsidRPr="4C26F1A8">
              <w:rPr>
                <w:rFonts w:ascii="Arial" w:eastAsia="Arial" w:hAnsi="Arial" w:cs="Arial"/>
                <w:b/>
                <w:bCs/>
                <w:lang w:val="fr-BE" w:bidi="fr-FR"/>
              </w:rPr>
              <w:t>Compétence commission paritaire</w:t>
            </w:r>
          </w:p>
        </w:tc>
      </w:tr>
      <w:tr w:rsidR="005A2677" w:rsidRPr="00F059DA" w14:paraId="3ACD86C6" w14:textId="77777777" w:rsidTr="4C26F1A8">
        <w:trPr>
          <w:cantSplit/>
          <w:trHeight w:val="300"/>
        </w:trPr>
        <w:tc>
          <w:tcPr>
            <w:tcW w:w="4531" w:type="dxa"/>
          </w:tcPr>
          <w:p w14:paraId="0410BBC9" w14:textId="77777777" w:rsidR="005042B1" w:rsidRPr="006730F6" w:rsidRDefault="002A74C5" w:rsidP="001C3C73">
            <w:pPr>
              <w:rPr>
                <w:rFonts w:ascii="Arial" w:eastAsia="Arial" w:hAnsi="Arial" w:cs="Arial"/>
              </w:rPr>
            </w:pPr>
            <w:r w:rsidRPr="006730F6">
              <w:rPr>
                <w:rFonts w:ascii="Arial" w:eastAsia="Arial" w:hAnsi="Arial" w:cs="Arial"/>
              </w:rPr>
              <w:t xml:space="preserve">De reeds bestaande werkgroep ‘bevoegdheid paritair comité’ zal aanbevelingen formuleren waar de bevoegdheid van het paritair comité kan worden aangepast, verduidelijkt en/of uitgebreid. </w:t>
            </w:r>
          </w:p>
          <w:p w14:paraId="675B2968" w14:textId="65DFA173" w:rsidR="00942E9B" w:rsidRPr="006730F6" w:rsidRDefault="00942E9B" w:rsidP="001C3C73">
            <w:pPr>
              <w:rPr>
                <w:rFonts w:ascii="Arial" w:eastAsia="Arial" w:hAnsi="Arial" w:cs="Arial"/>
              </w:rPr>
            </w:pPr>
          </w:p>
        </w:tc>
        <w:tc>
          <w:tcPr>
            <w:tcW w:w="4531" w:type="dxa"/>
          </w:tcPr>
          <w:p w14:paraId="111F3B76" w14:textId="5543A6E4" w:rsidR="00D831C1" w:rsidRPr="006730F6" w:rsidRDefault="00D831C1" w:rsidP="001C3C73">
            <w:pPr>
              <w:rPr>
                <w:rFonts w:ascii="Arial" w:eastAsia="Arial" w:hAnsi="Arial" w:cs="Arial"/>
                <w:lang w:val="fr-BE"/>
              </w:rPr>
            </w:pPr>
            <w:r w:rsidRPr="006730F6">
              <w:rPr>
                <w:rFonts w:ascii="Arial" w:eastAsia="Arial" w:hAnsi="Arial" w:cs="Arial"/>
                <w:lang w:val="fr-BE" w:bidi="fr-FR"/>
              </w:rPr>
              <w:t>Le groupe de travail</w:t>
            </w:r>
            <w:r w:rsidR="00E9527F" w:rsidRPr="006730F6">
              <w:rPr>
                <w:rFonts w:ascii="Arial" w:eastAsia="Arial" w:hAnsi="Arial" w:cs="Arial"/>
                <w:lang w:val="fr-BE" w:bidi="fr-FR"/>
              </w:rPr>
              <w:t xml:space="preserve"> déjà existant</w:t>
            </w:r>
            <w:r w:rsidRPr="006730F6">
              <w:rPr>
                <w:rFonts w:ascii="Arial" w:eastAsia="Arial" w:hAnsi="Arial" w:cs="Arial"/>
                <w:lang w:val="fr-BE" w:bidi="fr-FR"/>
              </w:rPr>
              <w:t xml:space="preserve"> « compétence commission paritaire » formuler</w:t>
            </w:r>
            <w:r w:rsidR="00E9527F" w:rsidRPr="006730F6">
              <w:rPr>
                <w:rFonts w:ascii="Arial" w:eastAsia="Arial" w:hAnsi="Arial" w:cs="Arial"/>
                <w:lang w:val="fr-BE" w:bidi="fr-FR"/>
              </w:rPr>
              <w:t xml:space="preserve">a </w:t>
            </w:r>
            <w:r w:rsidRPr="006730F6">
              <w:rPr>
                <w:rFonts w:ascii="Arial" w:eastAsia="Arial" w:hAnsi="Arial" w:cs="Arial"/>
                <w:lang w:val="fr-BE" w:bidi="fr-FR"/>
              </w:rPr>
              <w:t xml:space="preserve">des recommandations en vue d’adapter, préciser et/ou élargir les compétences de la commission paritaire. </w:t>
            </w:r>
          </w:p>
          <w:p w14:paraId="2F5068B4" w14:textId="77777777" w:rsidR="002A74C5" w:rsidRPr="006730F6" w:rsidRDefault="002A74C5" w:rsidP="001C3C73">
            <w:pPr>
              <w:rPr>
                <w:rFonts w:ascii="Arial" w:eastAsia="Arial" w:hAnsi="Arial" w:cs="Arial"/>
                <w:lang w:val="fr-BE"/>
              </w:rPr>
            </w:pPr>
          </w:p>
        </w:tc>
      </w:tr>
      <w:tr w:rsidR="7097BD95" w:rsidRPr="006730F6" w14:paraId="63947487" w14:textId="77777777" w:rsidTr="4C26F1A8">
        <w:trPr>
          <w:cantSplit/>
          <w:trHeight w:val="300"/>
        </w:trPr>
        <w:tc>
          <w:tcPr>
            <w:tcW w:w="4531" w:type="dxa"/>
          </w:tcPr>
          <w:p w14:paraId="7A7C98C2" w14:textId="2764BDB9" w:rsidR="64FC0C86" w:rsidRPr="006730F6" w:rsidRDefault="02D91A9F" w:rsidP="001C3C73">
            <w:pPr>
              <w:rPr>
                <w:rFonts w:ascii="Arial" w:eastAsia="Arial" w:hAnsi="Arial" w:cs="Arial"/>
                <w:b/>
                <w:bCs/>
              </w:rPr>
            </w:pPr>
            <w:r w:rsidRPr="4C26F1A8">
              <w:rPr>
                <w:rFonts w:ascii="Arial" w:eastAsia="Arial" w:hAnsi="Arial" w:cs="Arial"/>
                <w:b/>
                <w:bCs/>
              </w:rPr>
              <w:t xml:space="preserve">B.4. </w:t>
            </w:r>
            <w:r w:rsidR="5446E73A" w:rsidRPr="4C26F1A8">
              <w:rPr>
                <w:rFonts w:ascii="Arial" w:eastAsia="Arial" w:hAnsi="Arial" w:cs="Arial"/>
                <w:b/>
                <w:bCs/>
              </w:rPr>
              <w:t>Arbeidskledij</w:t>
            </w:r>
          </w:p>
        </w:tc>
        <w:tc>
          <w:tcPr>
            <w:tcW w:w="4531" w:type="dxa"/>
          </w:tcPr>
          <w:p w14:paraId="29F15588" w14:textId="2A22D8F3" w:rsidR="64FC0C86" w:rsidRPr="006730F6" w:rsidRDefault="41480C3E" w:rsidP="001C3C73">
            <w:pPr>
              <w:rPr>
                <w:rFonts w:ascii="Arial" w:eastAsia="Arial" w:hAnsi="Arial" w:cs="Arial"/>
                <w:b/>
                <w:bCs/>
                <w:lang w:val="fr-BE" w:bidi="fr-FR"/>
              </w:rPr>
            </w:pPr>
            <w:r w:rsidRPr="4C26F1A8">
              <w:rPr>
                <w:rFonts w:ascii="Arial" w:eastAsia="Arial" w:hAnsi="Arial" w:cs="Arial"/>
                <w:b/>
                <w:bCs/>
                <w:lang w:val="fr-BE" w:bidi="fr-FR"/>
              </w:rPr>
              <w:t xml:space="preserve">B.4. </w:t>
            </w:r>
            <w:r w:rsidR="5446E73A" w:rsidRPr="4C26F1A8">
              <w:rPr>
                <w:rFonts w:ascii="Arial" w:eastAsia="Arial" w:hAnsi="Arial" w:cs="Arial"/>
                <w:b/>
                <w:bCs/>
                <w:lang w:val="fr-BE" w:bidi="fr-FR"/>
              </w:rPr>
              <w:t>Vêtements de travail</w:t>
            </w:r>
          </w:p>
        </w:tc>
      </w:tr>
      <w:tr w:rsidR="005A2677" w:rsidRPr="00F059DA" w14:paraId="0980AB84" w14:textId="77777777" w:rsidTr="4C26F1A8">
        <w:trPr>
          <w:cantSplit/>
          <w:trHeight w:val="300"/>
        </w:trPr>
        <w:tc>
          <w:tcPr>
            <w:tcW w:w="4531" w:type="dxa"/>
          </w:tcPr>
          <w:p w14:paraId="1FAC8ED1" w14:textId="77777777" w:rsidR="002A74C5" w:rsidRDefault="002A74C5" w:rsidP="001C3C73">
            <w:pPr>
              <w:rPr>
                <w:rFonts w:ascii="Arial" w:eastAsia="Arial" w:hAnsi="Arial" w:cs="Arial"/>
              </w:rPr>
            </w:pPr>
            <w:bookmarkStart w:id="0" w:name="_Hlk90390899"/>
            <w:r w:rsidRPr="006730F6">
              <w:rPr>
                <w:rFonts w:ascii="Arial" w:eastAsia="Arial" w:hAnsi="Arial" w:cs="Arial"/>
              </w:rPr>
              <w:lastRenderedPageBreak/>
              <w:t xml:space="preserve">De reeds bestaande werkgroep ‘arbeidskledij’ zal haar werkzaamheden verderzetten en haar bevindingen formuleren inzake </w:t>
            </w:r>
            <w:bookmarkEnd w:id="0"/>
            <w:r w:rsidRPr="006730F6">
              <w:rPr>
                <w:rFonts w:ascii="Arial" w:eastAsia="Arial" w:hAnsi="Arial" w:cs="Arial"/>
              </w:rPr>
              <w:t xml:space="preserve">arbeidskledij, werkuniformen en veiligheidskledij. </w:t>
            </w:r>
          </w:p>
          <w:p w14:paraId="1D17B50E" w14:textId="08C1AFB8" w:rsidR="00857DC6" w:rsidRPr="006730F6" w:rsidRDefault="00857DC6" w:rsidP="001C3C73">
            <w:pPr>
              <w:rPr>
                <w:rFonts w:ascii="Arial" w:eastAsia="Arial" w:hAnsi="Arial" w:cs="Arial"/>
              </w:rPr>
            </w:pPr>
          </w:p>
        </w:tc>
        <w:tc>
          <w:tcPr>
            <w:tcW w:w="4531" w:type="dxa"/>
          </w:tcPr>
          <w:p w14:paraId="6FB2A079" w14:textId="77777777" w:rsidR="002A74C5" w:rsidRPr="006730F6" w:rsidRDefault="00D831C1" w:rsidP="001C3C73">
            <w:pPr>
              <w:rPr>
                <w:rFonts w:ascii="Arial" w:eastAsia="Arial" w:hAnsi="Arial" w:cs="Arial"/>
                <w:lang w:val="fr-BE" w:bidi="fr-FR"/>
              </w:rPr>
            </w:pPr>
            <w:r w:rsidRPr="006730F6">
              <w:rPr>
                <w:rFonts w:ascii="Arial" w:eastAsia="Arial" w:hAnsi="Arial" w:cs="Arial"/>
                <w:lang w:val="fr-BE" w:bidi="fr-FR"/>
              </w:rPr>
              <w:t xml:space="preserve">Le groupe de travail </w:t>
            </w:r>
            <w:r w:rsidR="00641D62" w:rsidRPr="006730F6">
              <w:rPr>
                <w:rFonts w:ascii="Arial" w:eastAsia="Arial" w:hAnsi="Arial" w:cs="Arial"/>
                <w:lang w:val="fr-BE" w:bidi="fr-FR"/>
              </w:rPr>
              <w:t xml:space="preserve">déjà existant </w:t>
            </w:r>
            <w:r w:rsidRPr="006730F6">
              <w:rPr>
                <w:rFonts w:ascii="Arial" w:eastAsia="Arial" w:hAnsi="Arial" w:cs="Arial"/>
                <w:lang w:val="fr-BE" w:bidi="fr-FR"/>
              </w:rPr>
              <w:t>« vêtements de travail » poursuivr</w:t>
            </w:r>
            <w:r w:rsidR="00641D62" w:rsidRPr="006730F6">
              <w:rPr>
                <w:rFonts w:ascii="Arial" w:eastAsia="Arial" w:hAnsi="Arial" w:cs="Arial"/>
                <w:lang w:val="fr-BE" w:bidi="fr-FR"/>
              </w:rPr>
              <w:t>a</w:t>
            </w:r>
            <w:r w:rsidRPr="006730F6">
              <w:rPr>
                <w:rFonts w:ascii="Arial" w:eastAsia="Arial" w:hAnsi="Arial" w:cs="Arial"/>
                <w:lang w:val="fr-BE" w:bidi="fr-FR"/>
              </w:rPr>
              <w:t xml:space="preserve"> ses travaux et </w:t>
            </w:r>
            <w:r w:rsidR="00641D62" w:rsidRPr="006730F6">
              <w:rPr>
                <w:rFonts w:ascii="Arial" w:eastAsia="Arial" w:hAnsi="Arial" w:cs="Arial"/>
                <w:lang w:val="fr-BE" w:bidi="fr-FR"/>
              </w:rPr>
              <w:t>partagera</w:t>
            </w:r>
            <w:r w:rsidRPr="006730F6">
              <w:rPr>
                <w:rFonts w:ascii="Arial" w:eastAsia="Arial" w:hAnsi="Arial" w:cs="Arial"/>
                <w:lang w:val="fr-BE" w:bidi="fr-FR"/>
              </w:rPr>
              <w:t xml:space="preserve"> ses conclusions concernant les vêtements de travail, les uniformes de travail et les vêtements de sécurité.  </w:t>
            </w:r>
          </w:p>
          <w:p w14:paraId="3189AB62" w14:textId="2DD64B06" w:rsidR="00942E9B" w:rsidRPr="006730F6" w:rsidRDefault="00942E9B" w:rsidP="001C3C73">
            <w:pPr>
              <w:rPr>
                <w:rFonts w:ascii="Arial" w:eastAsia="Arial" w:hAnsi="Arial" w:cs="Arial"/>
                <w:lang w:val="fr-BE"/>
              </w:rPr>
            </w:pPr>
          </w:p>
        </w:tc>
      </w:tr>
      <w:tr w:rsidR="7097BD95" w:rsidRPr="00F059DA" w14:paraId="611F0687" w14:textId="77777777" w:rsidTr="4C26F1A8">
        <w:trPr>
          <w:cantSplit/>
          <w:trHeight w:val="300"/>
        </w:trPr>
        <w:tc>
          <w:tcPr>
            <w:tcW w:w="4531" w:type="dxa"/>
          </w:tcPr>
          <w:p w14:paraId="29365AA0" w14:textId="0B3A1143" w:rsidR="0C2D6BEE" w:rsidRPr="006730F6" w:rsidRDefault="359290EA" w:rsidP="001C3C73">
            <w:pPr>
              <w:rPr>
                <w:rFonts w:ascii="Arial" w:eastAsia="Arial" w:hAnsi="Arial" w:cs="Arial"/>
                <w:b/>
                <w:bCs/>
              </w:rPr>
            </w:pPr>
            <w:r w:rsidRPr="4C26F1A8">
              <w:rPr>
                <w:rFonts w:ascii="Arial" w:eastAsia="Arial" w:hAnsi="Arial" w:cs="Arial"/>
                <w:b/>
                <w:bCs/>
              </w:rPr>
              <w:t xml:space="preserve">B.5. </w:t>
            </w:r>
            <w:r w:rsidR="0F7BBDE3" w:rsidRPr="4C26F1A8">
              <w:rPr>
                <w:rFonts w:ascii="Arial" w:eastAsia="Arial" w:hAnsi="Arial" w:cs="Arial"/>
                <w:b/>
                <w:bCs/>
              </w:rPr>
              <w:t>Kwaliteit van het werk – toekomst van de sector</w:t>
            </w:r>
          </w:p>
        </w:tc>
        <w:tc>
          <w:tcPr>
            <w:tcW w:w="4531" w:type="dxa"/>
          </w:tcPr>
          <w:p w14:paraId="1A1DE923" w14:textId="2F62C781" w:rsidR="0C2D6BEE" w:rsidRPr="006730F6" w:rsidRDefault="66CF4E61" w:rsidP="001C3C73">
            <w:pPr>
              <w:rPr>
                <w:rFonts w:ascii="Arial" w:eastAsia="Arial" w:hAnsi="Arial" w:cs="Arial"/>
                <w:b/>
                <w:bCs/>
                <w:lang w:val="fr-BE" w:bidi="fr-FR"/>
              </w:rPr>
            </w:pPr>
            <w:r w:rsidRPr="4C26F1A8">
              <w:rPr>
                <w:rFonts w:ascii="Arial" w:eastAsia="Arial" w:hAnsi="Arial" w:cs="Arial"/>
                <w:b/>
                <w:bCs/>
                <w:lang w:val="fr-BE" w:bidi="fr-FR"/>
              </w:rPr>
              <w:t xml:space="preserve">B.5. </w:t>
            </w:r>
            <w:r w:rsidR="0F7BBDE3" w:rsidRPr="4C26F1A8">
              <w:rPr>
                <w:rFonts w:ascii="Arial" w:eastAsia="Arial" w:hAnsi="Arial" w:cs="Arial"/>
                <w:b/>
                <w:bCs/>
                <w:lang w:val="fr-BE" w:bidi="fr-FR"/>
              </w:rPr>
              <w:t>Qualité du travail – futur du secteur</w:t>
            </w:r>
          </w:p>
        </w:tc>
      </w:tr>
      <w:tr w:rsidR="005A2677" w:rsidRPr="00F059DA" w14:paraId="1345F440" w14:textId="77777777" w:rsidTr="4C26F1A8">
        <w:trPr>
          <w:cantSplit/>
          <w:trHeight w:val="300"/>
        </w:trPr>
        <w:tc>
          <w:tcPr>
            <w:tcW w:w="4531" w:type="dxa"/>
          </w:tcPr>
          <w:p w14:paraId="4E7E7705" w14:textId="6137046D" w:rsidR="002A74C5" w:rsidRPr="006730F6" w:rsidRDefault="00C22985" w:rsidP="001C3C73">
            <w:pPr>
              <w:rPr>
                <w:rFonts w:ascii="Arial" w:eastAsia="Arial" w:hAnsi="Arial" w:cs="Arial"/>
              </w:rPr>
            </w:pPr>
            <w:r w:rsidRPr="006730F6">
              <w:rPr>
                <w:rFonts w:ascii="Arial" w:eastAsia="Arial" w:hAnsi="Arial" w:cs="Arial"/>
              </w:rPr>
              <w:t>De reeds bestaande</w:t>
            </w:r>
            <w:r w:rsidR="002A74C5" w:rsidRPr="006730F6">
              <w:rPr>
                <w:rFonts w:ascii="Arial" w:eastAsia="Arial" w:hAnsi="Arial" w:cs="Arial"/>
              </w:rPr>
              <w:t xml:space="preserve"> werkgroep ‘kwaliteit van het werk – toekomst van de sector’ zal aanbevelingen formuleren waar de kwaliteit van het werk in het kader van de toekomst van de sector met inbegrip van de </w:t>
            </w:r>
            <w:r w:rsidR="000A0A8B" w:rsidRPr="006730F6">
              <w:rPr>
                <w:rFonts w:ascii="Arial" w:eastAsia="Arial" w:hAnsi="Arial" w:cs="Arial"/>
              </w:rPr>
              <w:t>kwestie van</w:t>
            </w:r>
            <w:r w:rsidR="002A74C5" w:rsidRPr="006730F6">
              <w:rPr>
                <w:rFonts w:ascii="Arial" w:eastAsia="Arial" w:hAnsi="Arial" w:cs="Arial"/>
              </w:rPr>
              <w:t xml:space="preserve"> outsourcing, verbeterd kan worden. </w:t>
            </w:r>
          </w:p>
          <w:p w14:paraId="207CC5B9" w14:textId="68BF3FC5" w:rsidR="005042B1" w:rsidRPr="006730F6" w:rsidRDefault="005042B1" w:rsidP="001C3C73">
            <w:pPr>
              <w:rPr>
                <w:rFonts w:ascii="Arial" w:eastAsia="Arial" w:hAnsi="Arial" w:cs="Arial"/>
              </w:rPr>
            </w:pPr>
          </w:p>
        </w:tc>
        <w:tc>
          <w:tcPr>
            <w:tcW w:w="4531" w:type="dxa"/>
          </w:tcPr>
          <w:p w14:paraId="71682348" w14:textId="54B6D9FC" w:rsidR="00D831C1" w:rsidRPr="006730F6" w:rsidRDefault="00C22985" w:rsidP="001C3C73">
            <w:pPr>
              <w:rPr>
                <w:rFonts w:ascii="Arial" w:eastAsia="Arial" w:hAnsi="Arial" w:cs="Arial"/>
                <w:lang w:val="fr-BE"/>
              </w:rPr>
            </w:pPr>
            <w:r w:rsidRPr="006730F6">
              <w:rPr>
                <w:rFonts w:ascii="Arial" w:eastAsia="Arial" w:hAnsi="Arial" w:cs="Arial"/>
                <w:lang w:val="fr-BE" w:bidi="fr-FR"/>
              </w:rPr>
              <w:t>Le groupe de travail déjà existant</w:t>
            </w:r>
            <w:r w:rsidR="00D831C1" w:rsidRPr="006730F6">
              <w:rPr>
                <w:rFonts w:ascii="Arial" w:eastAsia="Arial" w:hAnsi="Arial" w:cs="Arial"/>
                <w:lang w:val="fr-BE" w:bidi="fr-FR"/>
              </w:rPr>
              <w:t xml:space="preserve"> « qualité du travail </w:t>
            </w:r>
            <w:r w:rsidR="00641D62" w:rsidRPr="006730F6">
              <w:rPr>
                <w:rFonts w:ascii="Arial" w:eastAsia="Arial" w:hAnsi="Arial" w:cs="Arial"/>
                <w:lang w:val="fr-BE" w:bidi="fr-FR"/>
              </w:rPr>
              <w:t>– futur du secteur »</w:t>
            </w:r>
            <w:r w:rsidR="00D831C1" w:rsidRPr="006730F6">
              <w:rPr>
                <w:rFonts w:ascii="Arial" w:eastAsia="Arial" w:hAnsi="Arial" w:cs="Arial"/>
                <w:lang w:val="fr-BE" w:bidi="fr-FR"/>
              </w:rPr>
              <w:t xml:space="preserve"> formuler</w:t>
            </w:r>
            <w:r w:rsidR="00641D62" w:rsidRPr="006730F6">
              <w:rPr>
                <w:rFonts w:ascii="Arial" w:eastAsia="Arial" w:hAnsi="Arial" w:cs="Arial"/>
                <w:lang w:val="fr-BE" w:bidi="fr-FR"/>
              </w:rPr>
              <w:t xml:space="preserve">a </w:t>
            </w:r>
            <w:r w:rsidR="00D831C1" w:rsidRPr="006730F6">
              <w:rPr>
                <w:rFonts w:ascii="Arial" w:eastAsia="Arial" w:hAnsi="Arial" w:cs="Arial"/>
                <w:lang w:val="fr-BE" w:bidi="fr-FR"/>
              </w:rPr>
              <w:t>des recommandations visant à améliorer la qualité du travail</w:t>
            </w:r>
            <w:r w:rsidR="00B96256" w:rsidRPr="006730F6">
              <w:rPr>
                <w:rFonts w:ascii="Arial" w:eastAsia="Arial" w:hAnsi="Arial" w:cs="Arial"/>
                <w:lang w:val="fr-BE" w:bidi="fr-FR"/>
              </w:rPr>
              <w:t xml:space="preserve"> dans le cadre du futur du secteur en ce compris la </w:t>
            </w:r>
            <w:r w:rsidR="000A0A8B" w:rsidRPr="006730F6">
              <w:rPr>
                <w:rFonts w:ascii="Arial" w:eastAsia="Arial" w:hAnsi="Arial" w:cs="Arial"/>
                <w:lang w:val="fr-BE" w:bidi="fr-FR"/>
              </w:rPr>
              <w:t>question</w:t>
            </w:r>
            <w:r w:rsidR="00B96256" w:rsidRPr="006730F6">
              <w:rPr>
                <w:rFonts w:ascii="Arial" w:eastAsia="Arial" w:hAnsi="Arial" w:cs="Arial"/>
                <w:lang w:val="fr-BE" w:bidi="fr-FR"/>
              </w:rPr>
              <w:t xml:space="preserve"> de l’outsourcing</w:t>
            </w:r>
            <w:r w:rsidR="00D831C1" w:rsidRPr="006730F6">
              <w:rPr>
                <w:rFonts w:ascii="Arial" w:eastAsia="Arial" w:hAnsi="Arial" w:cs="Arial"/>
                <w:lang w:val="fr-BE" w:bidi="fr-FR"/>
              </w:rPr>
              <w:t>.</w:t>
            </w:r>
          </w:p>
          <w:p w14:paraId="6DB9FDAE" w14:textId="77777777" w:rsidR="002A74C5" w:rsidRPr="006730F6" w:rsidRDefault="002A74C5" w:rsidP="001C3C73">
            <w:pPr>
              <w:rPr>
                <w:rFonts w:ascii="Arial" w:eastAsia="Arial" w:hAnsi="Arial" w:cs="Arial"/>
                <w:lang w:val="fr-BE"/>
              </w:rPr>
            </w:pPr>
          </w:p>
        </w:tc>
      </w:tr>
      <w:tr w:rsidR="7097BD95" w:rsidRPr="00F059DA" w14:paraId="5B03B7DD" w14:textId="77777777" w:rsidTr="4C26F1A8">
        <w:trPr>
          <w:cantSplit/>
          <w:trHeight w:val="300"/>
        </w:trPr>
        <w:tc>
          <w:tcPr>
            <w:tcW w:w="4531" w:type="dxa"/>
            <w:shd w:val="clear" w:color="auto" w:fill="D9D9D9" w:themeFill="background1" w:themeFillShade="D9"/>
          </w:tcPr>
          <w:p w14:paraId="6616232A" w14:textId="215D3B84" w:rsidR="04C2B962" w:rsidRPr="006730F6" w:rsidRDefault="5E6C1BD3" w:rsidP="001C3C73">
            <w:pPr>
              <w:rPr>
                <w:rFonts w:ascii="Arial" w:eastAsia="Arial" w:hAnsi="Arial" w:cs="Arial"/>
                <w:b/>
                <w:bCs/>
                <w:color w:val="000000" w:themeColor="text1"/>
              </w:rPr>
            </w:pPr>
            <w:r w:rsidRPr="4C26F1A8">
              <w:rPr>
                <w:rFonts w:ascii="Arial" w:eastAsia="Arial" w:hAnsi="Arial" w:cs="Arial"/>
                <w:b/>
                <w:bCs/>
                <w:color w:val="000000" w:themeColor="text1"/>
              </w:rPr>
              <w:t xml:space="preserve">C. </w:t>
            </w:r>
            <w:r w:rsidR="25944CF9" w:rsidRPr="4C26F1A8">
              <w:rPr>
                <w:rFonts w:ascii="Arial" w:eastAsia="Arial" w:hAnsi="Arial" w:cs="Arial"/>
                <w:b/>
                <w:bCs/>
                <w:color w:val="000000" w:themeColor="text1"/>
              </w:rPr>
              <w:t>TIJDSKREDIET</w:t>
            </w:r>
            <w:r w:rsidR="6C14C98A" w:rsidRPr="4C26F1A8">
              <w:rPr>
                <w:rFonts w:ascii="Arial" w:eastAsia="Arial" w:hAnsi="Arial" w:cs="Arial"/>
                <w:b/>
                <w:bCs/>
                <w:color w:val="000000" w:themeColor="text1"/>
              </w:rPr>
              <w:t xml:space="preserve"> – ECONOMISCHE WERKLOOSHEID – RISICOGROEPEN </w:t>
            </w:r>
          </w:p>
        </w:tc>
        <w:tc>
          <w:tcPr>
            <w:tcW w:w="4531" w:type="dxa"/>
            <w:shd w:val="clear" w:color="auto" w:fill="D9D9D9" w:themeFill="background1" w:themeFillShade="D9"/>
          </w:tcPr>
          <w:p w14:paraId="30A29239" w14:textId="65E41018" w:rsidR="04C2B962" w:rsidRPr="006730F6" w:rsidRDefault="241930BB" w:rsidP="001C3C73">
            <w:pPr>
              <w:rPr>
                <w:rFonts w:ascii="Arial" w:eastAsia="Arial" w:hAnsi="Arial" w:cs="Arial"/>
                <w:b/>
                <w:bCs/>
                <w:color w:val="000000" w:themeColor="text1"/>
                <w:lang w:val="fr-BE"/>
              </w:rPr>
            </w:pPr>
            <w:r w:rsidRPr="4C26F1A8">
              <w:rPr>
                <w:rFonts w:ascii="Arial" w:eastAsia="Arial" w:hAnsi="Arial" w:cs="Arial"/>
                <w:b/>
                <w:bCs/>
                <w:color w:val="000000" w:themeColor="text1"/>
                <w:lang w:val="fr-BE"/>
              </w:rPr>
              <w:t xml:space="preserve">C. </w:t>
            </w:r>
            <w:r w:rsidR="25944CF9" w:rsidRPr="4C26F1A8">
              <w:rPr>
                <w:rFonts w:ascii="Arial" w:eastAsia="Arial" w:hAnsi="Arial" w:cs="Arial"/>
                <w:b/>
                <w:bCs/>
                <w:color w:val="000000" w:themeColor="text1"/>
                <w:lang w:val="fr-BE"/>
              </w:rPr>
              <w:t>CREDIT-TEMPS</w:t>
            </w:r>
            <w:r w:rsidR="29A3B020" w:rsidRPr="4C26F1A8">
              <w:rPr>
                <w:rFonts w:ascii="Arial" w:eastAsia="Arial" w:hAnsi="Arial" w:cs="Arial"/>
                <w:b/>
                <w:bCs/>
                <w:color w:val="000000" w:themeColor="text1"/>
                <w:lang w:val="fr-BE"/>
              </w:rPr>
              <w:t xml:space="preserve"> – CHOMAGE ECONOMIQUE – GROUPES A RISQUE</w:t>
            </w:r>
          </w:p>
        </w:tc>
      </w:tr>
      <w:tr w:rsidR="0F2E8EB8" w:rsidRPr="00F059DA" w14:paraId="163E8F1B" w14:textId="77777777" w:rsidTr="4C26F1A8">
        <w:trPr>
          <w:cantSplit/>
          <w:trHeight w:val="300"/>
        </w:trPr>
        <w:tc>
          <w:tcPr>
            <w:tcW w:w="4531" w:type="dxa"/>
          </w:tcPr>
          <w:p w14:paraId="3274DF94" w14:textId="77777777" w:rsidR="0F2E8EB8" w:rsidRPr="006730F6" w:rsidRDefault="0F2E8EB8" w:rsidP="001C3C73">
            <w:pPr>
              <w:rPr>
                <w:rFonts w:ascii="Arial" w:eastAsia="Arial" w:hAnsi="Arial" w:cs="Arial"/>
                <w:color w:val="000000" w:themeColor="text1"/>
              </w:rPr>
            </w:pPr>
            <w:r w:rsidRPr="006730F6">
              <w:rPr>
                <w:rFonts w:ascii="Arial" w:eastAsia="Arial" w:hAnsi="Arial" w:cs="Arial"/>
                <w:color w:val="000000" w:themeColor="text1"/>
              </w:rPr>
              <w:t xml:space="preserve">De cao’s inzake tijdskrediet einde loopbaan, economische werkloosheid en risicogroepen worden verlengd voor 2 jaar. </w:t>
            </w:r>
          </w:p>
          <w:p w14:paraId="6427354C" w14:textId="545D6648" w:rsidR="00942E9B" w:rsidRPr="006730F6" w:rsidRDefault="00942E9B" w:rsidP="001C3C73">
            <w:pPr>
              <w:rPr>
                <w:rFonts w:ascii="Arial" w:eastAsia="Arial" w:hAnsi="Arial" w:cs="Arial"/>
                <w:color w:val="000000" w:themeColor="text1"/>
              </w:rPr>
            </w:pPr>
          </w:p>
        </w:tc>
        <w:tc>
          <w:tcPr>
            <w:tcW w:w="4531" w:type="dxa"/>
          </w:tcPr>
          <w:p w14:paraId="381C0BA6" w14:textId="360E9963" w:rsidR="0F2E8EB8" w:rsidRPr="006730F6" w:rsidRDefault="0F2E8EB8" w:rsidP="001C3C73">
            <w:pPr>
              <w:rPr>
                <w:rFonts w:ascii="Arial" w:eastAsia="Arial" w:hAnsi="Arial" w:cs="Arial"/>
                <w:color w:val="000000" w:themeColor="text1"/>
                <w:lang w:val="fr-BE"/>
              </w:rPr>
            </w:pPr>
            <w:r w:rsidRPr="006730F6">
              <w:rPr>
                <w:rFonts w:ascii="Arial" w:eastAsia="Arial" w:hAnsi="Arial" w:cs="Arial"/>
                <w:color w:val="000000" w:themeColor="text1"/>
                <w:lang w:val="fr-BE"/>
              </w:rPr>
              <w:t>Les CCT en matière de crédit-temps fin de carrière, chômage économique et groupes à risque sont prolongées pour deux ans.</w:t>
            </w:r>
          </w:p>
        </w:tc>
      </w:tr>
      <w:tr w:rsidR="7097BD95" w:rsidRPr="006730F6" w14:paraId="3BD4076C" w14:textId="77777777" w:rsidTr="4C26F1A8">
        <w:trPr>
          <w:cantSplit/>
          <w:trHeight w:val="300"/>
        </w:trPr>
        <w:tc>
          <w:tcPr>
            <w:tcW w:w="4531" w:type="dxa"/>
            <w:shd w:val="clear" w:color="auto" w:fill="D9D9D9" w:themeFill="background1" w:themeFillShade="D9"/>
          </w:tcPr>
          <w:p w14:paraId="6E227EFA" w14:textId="7AC115F8" w:rsidR="141D8F53" w:rsidRPr="006730F6" w:rsidRDefault="7E617E3E" w:rsidP="001C3C73">
            <w:pPr>
              <w:rPr>
                <w:rFonts w:ascii="Arial" w:eastAsia="Arial" w:hAnsi="Arial" w:cs="Arial"/>
                <w:b/>
                <w:bCs/>
              </w:rPr>
            </w:pPr>
            <w:r w:rsidRPr="4C26F1A8">
              <w:rPr>
                <w:rFonts w:ascii="Arial" w:eastAsia="Arial" w:hAnsi="Arial" w:cs="Arial"/>
                <w:b/>
                <w:bCs/>
              </w:rPr>
              <w:t xml:space="preserve">D. </w:t>
            </w:r>
            <w:r w:rsidR="08F5D2EF" w:rsidRPr="4C26F1A8">
              <w:rPr>
                <w:rFonts w:ascii="Arial" w:eastAsia="Arial" w:hAnsi="Arial" w:cs="Arial"/>
                <w:b/>
                <w:bCs/>
              </w:rPr>
              <w:t>SLOTBEPALINGEN</w:t>
            </w:r>
          </w:p>
        </w:tc>
        <w:tc>
          <w:tcPr>
            <w:tcW w:w="4531" w:type="dxa"/>
            <w:shd w:val="clear" w:color="auto" w:fill="D9D9D9" w:themeFill="background1" w:themeFillShade="D9"/>
          </w:tcPr>
          <w:p w14:paraId="7C695185" w14:textId="67A32C4B" w:rsidR="7462FCB7" w:rsidRPr="006730F6" w:rsidRDefault="6690E166" w:rsidP="001C3C73">
            <w:pPr>
              <w:rPr>
                <w:rFonts w:ascii="Arial" w:eastAsia="Arial" w:hAnsi="Arial" w:cs="Arial"/>
                <w:b/>
                <w:bCs/>
                <w:lang w:val="fr-BE" w:bidi="fr-FR"/>
              </w:rPr>
            </w:pPr>
            <w:r w:rsidRPr="4C26F1A8">
              <w:rPr>
                <w:rFonts w:ascii="Arial" w:eastAsia="Arial" w:hAnsi="Arial" w:cs="Arial"/>
                <w:b/>
                <w:bCs/>
                <w:lang w:val="fr-BE" w:bidi="fr-FR"/>
              </w:rPr>
              <w:t xml:space="preserve">D. </w:t>
            </w:r>
            <w:r w:rsidR="2ED9670C" w:rsidRPr="4C26F1A8">
              <w:rPr>
                <w:rFonts w:ascii="Arial" w:eastAsia="Arial" w:hAnsi="Arial" w:cs="Arial"/>
                <w:b/>
                <w:bCs/>
                <w:lang w:val="fr-BE" w:bidi="fr-FR"/>
              </w:rPr>
              <w:t>DISPOSITIONS FINALES</w:t>
            </w:r>
          </w:p>
        </w:tc>
      </w:tr>
      <w:tr w:rsidR="7097BD95" w:rsidRPr="006730F6" w14:paraId="7C0DF4B8" w14:textId="77777777" w:rsidTr="4C26F1A8">
        <w:trPr>
          <w:cantSplit/>
          <w:trHeight w:val="300"/>
        </w:trPr>
        <w:tc>
          <w:tcPr>
            <w:tcW w:w="4531" w:type="dxa"/>
          </w:tcPr>
          <w:p w14:paraId="14239057" w14:textId="47CA642D" w:rsidR="7462FCB7" w:rsidRPr="006730F6" w:rsidRDefault="2FBADE0A" w:rsidP="001C3C73">
            <w:pPr>
              <w:rPr>
                <w:rFonts w:ascii="Arial" w:eastAsia="Arial" w:hAnsi="Arial" w:cs="Arial"/>
                <w:b/>
                <w:bCs/>
              </w:rPr>
            </w:pPr>
            <w:r w:rsidRPr="4C26F1A8">
              <w:rPr>
                <w:rFonts w:ascii="Arial" w:eastAsia="Arial" w:hAnsi="Arial" w:cs="Arial"/>
                <w:b/>
                <w:bCs/>
              </w:rPr>
              <w:t xml:space="preserve">D.1. </w:t>
            </w:r>
            <w:r w:rsidR="2ED9670C" w:rsidRPr="4C26F1A8">
              <w:rPr>
                <w:rFonts w:ascii="Arial" w:eastAsia="Arial" w:hAnsi="Arial" w:cs="Arial"/>
                <w:b/>
                <w:bCs/>
              </w:rPr>
              <w:t>Sociale vrede</w:t>
            </w:r>
          </w:p>
        </w:tc>
        <w:tc>
          <w:tcPr>
            <w:tcW w:w="4531" w:type="dxa"/>
          </w:tcPr>
          <w:p w14:paraId="4A96CBC9" w14:textId="01DC5744" w:rsidR="7462FCB7" w:rsidRPr="006730F6" w:rsidRDefault="0BA1D79B" w:rsidP="001C3C73">
            <w:pPr>
              <w:rPr>
                <w:rFonts w:ascii="Arial" w:eastAsia="Arial" w:hAnsi="Arial" w:cs="Arial"/>
                <w:b/>
                <w:bCs/>
                <w:lang w:val="fr-BE" w:bidi="fr-FR"/>
              </w:rPr>
            </w:pPr>
            <w:r w:rsidRPr="4C26F1A8">
              <w:rPr>
                <w:rFonts w:ascii="Arial" w:eastAsia="Arial" w:hAnsi="Arial" w:cs="Arial"/>
                <w:b/>
                <w:bCs/>
                <w:lang w:val="fr-BE" w:bidi="fr-FR"/>
              </w:rPr>
              <w:t xml:space="preserve">D.1. </w:t>
            </w:r>
            <w:r w:rsidR="2ED9670C" w:rsidRPr="4C26F1A8">
              <w:rPr>
                <w:rFonts w:ascii="Arial" w:eastAsia="Arial" w:hAnsi="Arial" w:cs="Arial"/>
                <w:b/>
                <w:bCs/>
                <w:lang w:val="fr-BE" w:bidi="fr-FR"/>
              </w:rPr>
              <w:t>Paix sociale</w:t>
            </w:r>
          </w:p>
        </w:tc>
      </w:tr>
      <w:tr w:rsidR="005A2677" w:rsidRPr="00F059DA" w14:paraId="0B5C9A4C" w14:textId="77777777" w:rsidTr="4C26F1A8">
        <w:trPr>
          <w:cantSplit/>
          <w:trHeight w:val="300"/>
        </w:trPr>
        <w:tc>
          <w:tcPr>
            <w:tcW w:w="4531" w:type="dxa"/>
          </w:tcPr>
          <w:p w14:paraId="2E8A7BEE" w14:textId="5EBF5DA3" w:rsidR="00141887" w:rsidRPr="006730F6" w:rsidRDefault="2907D48B" w:rsidP="4C26F1A8">
            <w:pPr>
              <w:rPr>
                <w:rFonts w:ascii="Arial" w:eastAsia="Arial" w:hAnsi="Arial" w:cs="Arial"/>
              </w:rPr>
            </w:pPr>
            <w:r w:rsidRPr="4C26F1A8">
              <w:rPr>
                <w:rFonts w:ascii="Arial" w:eastAsia="Arial" w:hAnsi="Arial" w:cs="Arial"/>
              </w:rPr>
              <w:t>De sociale vrede zal verzekerd zijn in de sector tijdens de duurtijd van deze overeenkomst. Sociale voordelen die toegekend worden in de uitvoering van dit akkoord kunnen niet gecumuleerd worden met gelijkwaardige voordelen die reeds op het niveau van de onderneming werden toegekend. Wanneer gunstigere voorwaarden werden toegekend op het niveau van de onderneming blijven deze gehandhaafd. De syndicale organisaties zullen zich onthouden om op ondernemingsvlak aanvullende eisen te stellen die van die aard zouden zijn dat zij de verbintenissen van de ondernemingen die voortvloeien uit deze overeenkomst uitbreiden. De sociale gesprekspartners zijn vrij aspecten die niet voorkomen in dit akkoord</w:t>
            </w:r>
            <w:r w:rsidR="510EA18E" w:rsidRPr="4C26F1A8">
              <w:rPr>
                <w:rFonts w:ascii="Arial" w:eastAsia="Arial" w:hAnsi="Arial" w:cs="Arial"/>
              </w:rPr>
              <w:t xml:space="preserve"> te bespreken op ondernemingsvlak, met respect voor de loonnorm</w:t>
            </w:r>
            <w:r w:rsidR="19D89660" w:rsidRPr="4C26F1A8">
              <w:rPr>
                <w:rFonts w:ascii="Arial" w:eastAsia="Arial" w:hAnsi="Arial" w:cs="Arial"/>
              </w:rPr>
              <w:t>.</w:t>
            </w:r>
          </w:p>
          <w:p w14:paraId="3A42C814" w14:textId="36A38DE7" w:rsidR="00141887" w:rsidRPr="006730F6" w:rsidRDefault="00141887" w:rsidP="4C26F1A8">
            <w:pPr>
              <w:rPr>
                <w:rFonts w:ascii="Arial" w:eastAsia="Arial" w:hAnsi="Arial" w:cs="Arial"/>
              </w:rPr>
            </w:pPr>
          </w:p>
        </w:tc>
        <w:tc>
          <w:tcPr>
            <w:tcW w:w="4531" w:type="dxa"/>
          </w:tcPr>
          <w:p w14:paraId="2F026EAC" w14:textId="290FBC58" w:rsidR="00E05E91" w:rsidRPr="006730F6" w:rsidRDefault="424040FC" w:rsidP="4C26F1A8">
            <w:pPr>
              <w:rPr>
                <w:rFonts w:ascii="Arial" w:eastAsia="Arial" w:hAnsi="Arial" w:cs="Arial"/>
                <w:lang w:val="fr-BE"/>
              </w:rPr>
            </w:pPr>
            <w:r w:rsidRPr="4C26F1A8">
              <w:rPr>
                <w:rFonts w:ascii="Arial" w:eastAsia="Arial" w:hAnsi="Arial" w:cs="Arial"/>
                <w:lang w:val="fr-BE" w:bidi="fr-FR"/>
              </w:rPr>
              <w:t xml:space="preserve">La paix sociale sera assurée dans le secteur pendant toute la durée de cet accord. Les avantages sociaux accordés en application de cet accord ne sont pas cumulables avec des avantages équivalents déjà accordés au niveau de l'entreprise. Lorsque des conditions plus favorables ont été accordées au niveau de l'entreprise, celles-ci sont maintenues. Les organisations syndicales s'abstiendront de formuler au niveau des entreprises des revendications supplémentaires qui seraient de nature à étendre les obligations des entreprises découlant du présent accord. Les partenaires sociaux sont libres de </w:t>
            </w:r>
            <w:r w:rsidR="17DA60CF" w:rsidRPr="4C26F1A8">
              <w:rPr>
                <w:rFonts w:ascii="Arial" w:eastAsia="Arial" w:hAnsi="Arial" w:cs="Arial"/>
                <w:lang w:val="fr-BE" w:bidi="fr-FR"/>
              </w:rPr>
              <w:t>discuter au niveau des entreprise sur des aspects non visés par dans cet accord</w:t>
            </w:r>
            <w:r w:rsidRPr="4C26F1A8">
              <w:rPr>
                <w:rFonts w:ascii="Arial" w:eastAsia="Arial" w:hAnsi="Arial" w:cs="Arial"/>
                <w:lang w:val="fr-BE" w:bidi="fr-FR"/>
              </w:rPr>
              <w:t xml:space="preserve">, dans le respect de la norme salariale. </w:t>
            </w:r>
          </w:p>
        </w:tc>
      </w:tr>
      <w:tr w:rsidR="7097BD95" w:rsidRPr="006730F6" w14:paraId="7487D3CC" w14:textId="77777777" w:rsidTr="4C26F1A8">
        <w:trPr>
          <w:cantSplit/>
          <w:trHeight w:val="300"/>
        </w:trPr>
        <w:tc>
          <w:tcPr>
            <w:tcW w:w="4531" w:type="dxa"/>
          </w:tcPr>
          <w:p w14:paraId="533F0816" w14:textId="0694FEB4" w:rsidR="4546F7C2" w:rsidRPr="006730F6" w:rsidRDefault="47FA9486" w:rsidP="001C3C73">
            <w:pPr>
              <w:rPr>
                <w:rFonts w:ascii="Arial" w:eastAsia="Arial" w:hAnsi="Arial" w:cs="Arial"/>
                <w:b/>
                <w:bCs/>
                <w:color w:val="000000" w:themeColor="text1"/>
              </w:rPr>
            </w:pPr>
            <w:r w:rsidRPr="4C26F1A8">
              <w:rPr>
                <w:rFonts w:ascii="Arial" w:eastAsia="Arial" w:hAnsi="Arial" w:cs="Arial"/>
                <w:b/>
                <w:bCs/>
                <w:color w:val="000000" w:themeColor="text1"/>
              </w:rPr>
              <w:t xml:space="preserve">D.2. </w:t>
            </w:r>
            <w:r w:rsidR="28A9721C" w:rsidRPr="4C26F1A8">
              <w:rPr>
                <w:rFonts w:ascii="Arial" w:eastAsia="Arial" w:hAnsi="Arial" w:cs="Arial"/>
                <w:b/>
                <w:bCs/>
                <w:color w:val="000000" w:themeColor="text1"/>
              </w:rPr>
              <w:t>Geldigheidsd</w:t>
            </w:r>
            <w:r w:rsidR="04C8E19E" w:rsidRPr="4C26F1A8">
              <w:rPr>
                <w:rFonts w:ascii="Arial" w:eastAsia="Arial" w:hAnsi="Arial" w:cs="Arial"/>
                <w:b/>
                <w:bCs/>
                <w:color w:val="000000" w:themeColor="text1"/>
              </w:rPr>
              <w:t xml:space="preserve">uur </w:t>
            </w:r>
          </w:p>
        </w:tc>
        <w:tc>
          <w:tcPr>
            <w:tcW w:w="4531" w:type="dxa"/>
          </w:tcPr>
          <w:p w14:paraId="26BC631D" w14:textId="2200B296" w:rsidR="7097BD95" w:rsidRPr="006730F6" w:rsidRDefault="111AD203" w:rsidP="001C3C73">
            <w:pPr>
              <w:rPr>
                <w:rFonts w:ascii="Arial" w:eastAsia="Arial" w:hAnsi="Arial" w:cs="Arial"/>
                <w:b/>
                <w:bCs/>
                <w:color w:val="000000" w:themeColor="text1"/>
                <w:lang w:val="fr-BE"/>
              </w:rPr>
            </w:pPr>
            <w:r w:rsidRPr="4C26F1A8">
              <w:rPr>
                <w:rFonts w:ascii="Arial" w:eastAsia="Arial" w:hAnsi="Arial" w:cs="Arial"/>
                <w:b/>
                <w:bCs/>
                <w:color w:val="000000" w:themeColor="text1"/>
                <w:lang w:val="fr-BE"/>
              </w:rPr>
              <w:t xml:space="preserve">D.2. </w:t>
            </w:r>
            <w:r w:rsidR="04C8E19E" w:rsidRPr="4C26F1A8">
              <w:rPr>
                <w:rFonts w:ascii="Arial" w:eastAsia="Arial" w:hAnsi="Arial" w:cs="Arial"/>
                <w:b/>
                <w:bCs/>
                <w:color w:val="000000" w:themeColor="text1"/>
                <w:lang w:val="fr-BE"/>
              </w:rPr>
              <w:t>Durée</w:t>
            </w:r>
            <w:r w:rsidR="00DA31B2" w:rsidRPr="4C26F1A8">
              <w:rPr>
                <w:rFonts w:ascii="Arial" w:eastAsia="Arial" w:hAnsi="Arial" w:cs="Arial"/>
                <w:b/>
                <w:bCs/>
                <w:color w:val="000000" w:themeColor="text1"/>
                <w:lang w:val="fr-BE"/>
              </w:rPr>
              <w:t xml:space="preserve"> de validité</w:t>
            </w:r>
          </w:p>
        </w:tc>
      </w:tr>
      <w:tr w:rsidR="7097BD95" w:rsidRPr="00F059DA" w14:paraId="1D2427A2" w14:textId="77777777" w:rsidTr="4C26F1A8">
        <w:trPr>
          <w:cantSplit/>
          <w:trHeight w:val="300"/>
        </w:trPr>
        <w:tc>
          <w:tcPr>
            <w:tcW w:w="4531" w:type="dxa"/>
          </w:tcPr>
          <w:p w14:paraId="3D83585B" w14:textId="57A7C46A" w:rsidR="7097BD95" w:rsidRPr="006730F6" w:rsidRDefault="7097BD95" w:rsidP="001C3C73">
            <w:pPr>
              <w:rPr>
                <w:rFonts w:ascii="Arial" w:eastAsia="Arial" w:hAnsi="Arial" w:cs="Arial"/>
                <w:color w:val="000000" w:themeColor="text1"/>
              </w:rPr>
            </w:pPr>
            <w:r w:rsidRPr="006730F6">
              <w:rPr>
                <w:rFonts w:ascii="Arial" w:eastAsia="Arial" w:hAnsi="Arial" w:cs="Arial"/>
                <w:color w:val="000000" w:themeColor="text1"/>
              </w:rPr>
              <w:lastRenderedPageBreak/>
              <w:t>Dit akkoord heeft uitwerking met ingang van 1 januari 2023 en houdt op van kracht te zijn op 31 december 2024, tenzij anders bepaald.</w:t>
            </w:r>
          </w:p>
          <w:p w14:paraId="38FB95C6" w14:textId="0F12A7D9" w:rsidR="7097BD95" w:rsidRPr="006730F6" w:rsidRDefault="7097BD95" w:rsidP="001C3C73">
            <w:pPr>
              <w:rPr>
                <w:rFonts w:ascii="Arial" w:eastAsia="Arial" w:hAnsi="Arial" w:cs="Arial"/>
                <w:color w:val="000000" w:themeColor="text1"/>
              </w:rPr>
            </w:pPr>
          </w:p>
        </w:tc>
        <w:tc>
          <w:tcPr>
            <w:tcW w:w="4531" w:type="dxa"/>
          </w:tcPr>
          <w:p w14:paraId="42E5D644" w14:textId="25F8533E" w:rsidR="7097BD95" w:rsidRPr="006730F6" w:rsidRDefault="7097BD95" w:rsidP="001C3C73">
            <w:pPr>
              <w:rPr>
                <w:rFonts w:ascii="Arial" w:eastAsia="Arial" w:hAnsi="Arial" w:cs="Arial"/>
                <w:color w:val="000000" w:themeColor="text1"/>
                <w:lang w:val="fr-BE"/>
              </w:rPr>
            </w:pPr>
            <w:r w:rsidRPr="006730F6">
              <w:rPr>
                <w:rFonts w:ascii="Arial" w:eastAsia="Arial" w:hAnsi="Arial" w:cs="Arial"/>
                <w:color w:val="000000" w:themeColor="text1"/>
                <w:lang w:val="fr-BE"/>
              </w:rPr>
              <w:t>Cet accord produit ses effets à partir du 1</w:t>
            </w:r>
            <w:r w:rsidRPr="006730F6">
              <w:rPr>
                <w:rFonts w:ascii="Arial" w:eastAsia="Arial" w:hAnsi="Arial" w:cs="Arial"/>
                <w:color w:val="000000" w:themeColor="text1"/>
                <w:vertAlign w:val="superscript"/>
                <w:lang w:val="fr-BE"/>
              </w:rPr>
              <w:t>er</w:t>
            </w:r>
            <w:r w:rsidRPr="006730F6">
              <w:rPr>
                <w:rFonts w:ascii="Arial" w:eastAsia="Arial" w:hAnsi="Arial" w:cs="Arial"/>
                <w:color w:val="000000" w:themeColor="text1"/>
                <w:lang w:val="fr-BE"/>
              </w:rPr>
              <w:t> janvier 2023 et cesse d’être en vigueur le 31 décembre 2024, sauf dispositions contraires.</w:t>
            </w:r>
          </w:p>
          <w:p w14:paraId="26D5F6C0" w14:textId="61FE3949" w:rsidR="7097BD95" w:rsidRPr="006730F6" w:rsidRDefault="7097BD95" w:rsidP="001C3C73">
            <w:pPr>
              <w:rPr>
                <w:rFonts w:ascii="Arial" w:eastAsia="Arial" w:hAnsi="Arial" w:cs="Arial"/>
                <w:color w:val="000000" w:themeColor="text1"/>
                <w:lang w:val="fr-BE"/>
              </w:rPr>
            </w:pPr>
          </w:p>
        </w:tc>
      </w:tr>
    </w:tbl>
    <w:p w14:paraId="7A9818F7" w14:textId="77777777" w:rsidR="00E05E91" w:rsidRPr="006730F6" w:rsidRDefault="00E05E91" w:rsidP="00E05E91">
      <w:pPr>
        <w:rPr>
          <w:rFonts w:ascii="Arial" w:eastAsia="Arial" w:hAnsi="Arial" w:cs="Arial"/>
          <w:lang w:val="fr-FR"/>
        </w:rPr>
      </w:pPr>
    </w:p>
    <w:sectPr w:rsidR="00E05E91" w:rsidRPr="00673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124"/>
    <w:multiLevelType w:val="hybridMultilevel"/>
    <w:tmpl w:val="6E5E922C"/>
    <w:lvl w:ilvl="0" w:tplc="98D0EB28">
      <w:start w:val="5"/>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D4615A"/>
    <w:multiLevelType w:val="hybridMultilevel"/>
    <w:tmpl w:val="46F8F156"/>
    <w:lvl w:ilvl="0" w:tplc="FCD88B34">
      <w:start w:val="1"/>
      <w:numFmt w:val="bullet"/>
      <w:lvlText w:val="-"/>
      <w:lvlJc w:val="left"/>
      <w:pPr>
        <w:ind w:left="720" w:hanging="360"/>
      </w:pPr>
      <w:rPr>
        <w:rFonts w:ascii="Calibri" w:hAnsi="Calibri" w:hint="default"/>
      </w:rPr>
    </w:lvl>
    <w:lvl w:ilvl="1" w:tplc="C2A6DD64">
      <w:start w:val="1"/>
      <w:numFmt w:val="bullet"/>
      <w:lvlText w:val="o"/>
      <w:lvlJc w:val="left"/>
      <w:pPr>
        <w:ind w:left="1440" w:hanging="360"/>
      </w:pPr>
      <w:rPr>
        <w:rFonts w:ascii="Courier New" w:hAnsi="Courier New" w:hint="default"/>
      </w:rPr>
    </w:lvl>
    <w:lvl w:ilvl="2" w:tplc="D6A2BF88">
      <w:start w:val="1"/>
      <w:numFmt w:val="bullet"/>
      <w:lvlText w:val=""/>
      <w:lvlJc w:val="left"/>
      <w:pPr>
        <w:ind w:left="2160" w:hanging="360"/>
      </w:pPr>
      <w:rPr>
        <w:rFonts w:ascii="Wingdings" w:hAnsi="Wingdings" w:hint="default"/>
      </w:rPr>
    </w:lvl>
    <w:lvl w:ilvl="3" w:tplc="761E019E">
      <w:start w:val="1"/>
      <w:numFmt w:val="bullet"/>
      <w:lvlText w:val=""/>
      <w:lvlJc w:val="left"/>
      <w:pPr>
        <w:ind w:left="2880" w:hanging="360"/>
      </w:pPr>
      <w:rPr>
        <w:rFonts w:ascii="Symbol" w:hAnsi="Symbol" w:hint="default"/>
      </w:rPr>
    </w:lvl>
    <w:lvl w:ilvl="4" w:tplc="7466EC3C">
      <w:start w:val="1"/>
      <w:numFmt w:val="bullet"/>
      <w:lvlText w:val="o"/>
      <w:lvlJc w:val="left"/>
      <w:pPr>
        <w:ind w:left="3600" w:hanging="360"/>
      </w:pPr>
      <w:rPr>
        <w:rFonts w:ascii="Courier New" w:hAnsi="Courier New" w:hint="default"/>
      </w:rPr>
    </w:lvl>
    <w:lvl w:ilvl="5" w:tplc="4A925B8A">
      <w:start w:val="1"/>
      <w:numFmt w:val="bullet"/>
      <w:lvlText w:val=""/>
      <w:lvlJc w:val="left"/>
      <w:pPr>
        <w:ind w:left="4320" w:hanging="360"/>
      </w:pPr>
      <w:rPr>
        <w:rFonts w:ascii="Wingdings" w:hAnsi="Wingdings" w:hint="default"/>
      </w:rPr>
    </w:lvl>
    <w:lvl w:ilvl="6" w:tplc="49666516">
      <w:start w:val="1"/>
      <w:numFmt w:val="bullet"/>
      <w:lvlText w:val=""/>
      <w:lvlJc w:val="left"/>
      <w:pPr>
        <w:ind w:left="5040" w:hanging="360"/>
      </w:pPr>
      <w:rPr>
        <w:rFonts w:ascii="Symbol" w:hAnsi="Symbol" w:hint="default"/>
      </w:rPr>
    </w:lvl>
    <w:lvl w:ilvl="7" w:tplc="5DACEA7E">
      <w:start w:val="1"/>
      <w:numFmt w:val="bullet"/>
      <w:lvlText w:val="o"/>
      <w:lvlJc w:val="left"/>
      <w:pPr>
        <w:ind w:left="5760" w:hanging="360"/>
      </w:pPr>
      <w:rPr>
        <w:rFonts w:ascii="Courier New" w:hAnsi="Courier New" w:hint="default"/>
      </w:rPr>
    </w:lvl>
    <w:lvl w:ilvl="8" w:tplc="654A62D2">
      <w:start w:val="1"/>
      <w:numFmt w:val="bullet"/>
      <w:lvlText w:val=""/>
      <w:lvlJc w:val="left"/>
      <w:pPr>
        <w:ind w:left="6480" w:hanging="360"/>
      </w:pPr>
      <w:rPr>
        <w:rFonts w:ascii="Wingdings" w:hAnsi="Wingdings" w:hint="default"/>
      </w:rPr>
    </w:lvl>
  </w:abstractNum>
  <w:abstractNum w:abstractNumId="2" w15:restartNumberingAfterBreak="0">
    <w:nsid w:val="067320DC"/>
    <w:multiLevelType w:val="hybridMultilevel"/>
    <w:tmpl w:val="B568C574"/>
    <w:lvl w:ilvl="0" w:tplc="98D0EB28">
      <w:start w:val="5"/>
      <w:numFmt w:val="bullet"/>
      <w:lvlText w:val="-"/>
      <w:lvlJc w:val="left"/>
      <w:pPr>
        <w:ind w:left="1080" w:hanging="360"/>
      </w:pPr>
      <w:rPr>
        <w:rFonts w:ascii="Arial" w:eastAsia="Arial"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99BFED"/>
    <w:multiLevelType w:val="hybridMultilevel"/>
    <w:tmpl w:val="E0189FD2"/>
    <w:lvl w:ilvl="0" w:tplc="D3BA116C">
      <w:start w:val="1"/>
      <w:numFmt w:val="bullet"/>
      <w:lvlText w:val="o"/>
      <w:lvlJc w:val="left"/>
      <w:pPr>
        <w:ind w:left="1080" w:hanging="360"/>
      </w:pPr>
      <w:rPr>
        <w:rFonts w:ascii="Courier New" w:hAnsi="Courier New" w:hint="default"/>
      </w:rPr>
    </w:lvl>
    <w:lvl w:ilvl="1" w:tplc="C09CD17C">
      <w:start w:val="1"/>
      <w:numFmt w:val="bullet"/>
      <w:lvlText w:val="o"/>
      <w:lvlJc w:val="left"/>
      <w:pPr>
        <w:ind w:left="1440" w:hanging="360"/>
      </w:pPr>
      <w:rPr>
        <w:rFonts w:ascii="Courier New" w:hAnsi="Courier New" w:hint="default"/>
      </w:rPr>
    </w:lvl>
    <w:lvl w:ilvl="2" w:tplc="2DAEF96A">
      <w:start w:val="1"/>
      <w:numFmt w:val="bullet"/>
      <w:lvlText w:val=""/>
      <w:lvlJc w:val="left"/>
      <w:pPr>
        <w:ind w:left="2160" w:hanging="360"/>
      </w:pPr>
      <w:rPr>
        <w:rFonts w:ascii="Wingdings" w:hAnsi="Wingdings" w:hint="default"/>
      </w:rPr>
    </w:lvl>
    <w:lvl w:ilvl="3" w:tplc="EFCABA74">
      <w:start w:val="1"/>
      <w:numFmt w:val="bullet"/>
      <w:lvlText w:val=""/>
      <w:lvlJc w:val="left"/>
      <w:pPr>
        <w:ind w:left="2880" w:hanging="360"/>
      </w:pPr>
      <w:rPr>
        <w:rFonts w:ascii="Symbol" w:hAnsi="Symbol" w:hint="default"/>
      </w:rPr>
    </w:lvl>
    <w:lvl w:ilvl="4" w:tplc="6B8AF43E">
      <w:start w:val="1"/>
      <w:numFmt w:val="bullet"/>
      <w:lvlText w:val="o"/>
      <w:lvlJc w:val="left"/>
      <w:pPr>
        <w:ind w:left="3600" w:hanging="360"/>
      </w:pPr>
      <w:rPr>
        <w:rFonts w:ascii="Courier New" w:hAnsi="Courier New" w:hint="default"/>
      </w:rPr>
    </w:lvl>
    <w:lvl w:ilvl="5" w:tplc="B5BA279C">
      <w:start w:val="1"/>
      <w:numFmt w:val="bullet"/>
      <w:lvlText w:val=""/>
      <w:lvlJc w:val="left"/>
      <w:pPr>
        <w:ind w:left="4320" w:hanging="360"/>
      </w:pPr>
      <w:rPr>
        <w:rFonts w:ascii="Wingdings" w:hAnsi="Wingdings" w:hint="default"/>
      </w:rPr>
    </w:lvl>
    <w:lvl w:ilvl="6" w:tplc="056418EE">
      <w:start w:val="1"/>
      <w:numFmt w:val="bullet"/>
      <w:lvlText w:val=""/>
      <w:lvlJc w:val="left"/>
      <w:pPr>
        <w:ind w:left="5040" w:hanging="360"/>
      </w:pPr>
      <w:rPr>
        <w:rFonts w:ascii="Symbol" w:hAnsi="Symbol" w:hint="default"/>
      </w:rPr>
    </w:lvl>
    <w:lvl w:ilvl="7" w:tplc="D338BC82">
      <w:start w:val="1"/>
      <w:numFmt w:val="bullet"/>
      <w:lvlText w:val="o"/>
      <w:lvlJc w:val="left"/>
      <w:pPr>
        <w:ind w:left="5760" w:hanging="360"/>
      </w:pPr>
      <w:rPr>
        <w:rFonts w:ascii="Courier New" w:hAnsi="Courier New" w:hint="default"/>
      </w:rPr>
    </w:lvl>
    <w:lvl w:ilvl="8" w:tplc="4CD640CA">
      <w:start w:val="1"/>
      <w:numFmt w:val="bullet"/>
      <w:lvlText w:val=""/>
      <w:lvlJc w:val="left"/>
      <w:pPr>
        <w:ind w:left="6480" w:hanging="360"/>
      </w:pPr>
      <w:rPr>
        <w:rFonts w:ascii="Wingdings" w:hAnsi="Wingdings" w:hint="default"/>
      </w:rPr>
    </w:lvl>
  </w:abstractNum>
  <w:abstractNum w:abstractNumId="4" w15:restartNumberingAfterBreak="0">
    <w:nsid w:val="09B27903"/>
    <w:multiLevelType w:val="hybridMultilevel"/>
    <w:tmpl w:val="02D2B2FE"/>
    <w:lvl w:ilvl="0" w:tplc="3A589842">
      <w:start w:val="1"/>
      <w:numFmt w:val="bullet"/>
      <w:lvlText w:val="o"/>
      <w:lvlJc w:val="left"/>
      <w:pPr>
        <w:ind w:left="1080" w:hanging="360"/>
      </w:pPr>
      <w:rPr>
        <w:rFonts w:ascii="Courier New" w:hAnsi="Courier New" w:hint="default"/>
      </w:rPr>
    </w:lvl>
    <w:lvl w:ilvl="1" w:tplc="92204126">
      <w:start w:val="1"/>
      <w:numFmt w:val="bullet"/>
      <w:lvlText w:val="o"/>
      <w:lvlJc w:val="left"/>
      <w:pPr>
        <w:ind w:left="1440" w:hanging="360"/>
      </w:pPr>
      <w:rPr>
        <w:rFonts w:ascii="Courier New" w:hAnsi="Courier New" w:hint="default"/>
      </w:rPr>
    </w:lvl>
    <w:lvl w:ilvl="2" w:tplc="A78AD0A6">
      <w:start w:val="1"/>
      <w:numFmt w:val="bullet"/>
      <w:lvlText w:val=""/>
      <w:lvlJc w:val="left"/>
      <w:pPr>
        <w:ind w:left="2160" w:hanging="360"/>
      </w:pPr>
      <w:rPr>
        <w:rFonts w:ascii="Wingdings" w:hAnsi="Wingdings" w:hint="default"/>
      </w:rPr>
    </w:lvl>
    <w:lvl w:ilvl="3" w:tplc="0A72256A">
      <w:start w:val="1"/>
      <w:numFmt w:val="bullet"/>
      <w:lvlText w:val=""/>
      <w:lvlJc w:val="left"/>
      <w:pPr>
        <w:ind w:left="2880" w:hanging="360"/>
      </w:pPr>
      <w:rPr>
        <w:rFonts w:ascii="Symbol" w:hAnsi="Symbol" w:hint="default"/>
      </w:rPr>
    </w:lvl>
    <w:lvl w:ilvl="4" w:tplc="9BA82BC0">
      <w:start w:val="1"/>
      <w:numFmt w:val="bullet"/>
      <w:lvlText w:val="o"/>
      <w:lvlJc w:val="left"/>
      <w:pPr>
        <w:ind w:left="3600" w:hanging="360"/>
      </w:pPr>
      <w:rPr>
        <w:rFonts w:ascii="Courier New" w:hAnsi="Courier New" w:hint="default"/>
      </w:rPr>
    </w:lvl>
    <w:lvl w:ilvl="5" w:tplc="DA5A43F2">
      <w:start w:val="1"/>
      <w:numFmt w:val="bullet"/>
      <w:lvlText w:val=""/>
      <w:lvlJc w:val="left"/>
      <w:pPr>
        <w:ind w:left="4320" w:hanging="360"/>
      </w:pPr>
      <w:rPr>
        <w:rFonts w:ascii="Wingdings" w:hAnsi="Wingdings" w:hint="default"/>
      </w:rPr>
    </w:lvl>
    <w:lvl w:ilvl="6" w:tplc="EA847472">
      <w:start w:val="1"/>
      <w:numFmt w:val="bullet"/>
      <w:lvlText w:val=""/>
      <w:lvlJc w:val="left"/>
      <w:pPr>
        <w:ind w:left="5040" w:hanging="360"/>
      </w:pPr>
      <w:rPr>
        <w:rFonts w:ascii="Symbol" w:hAnsi="Symbol" w:hint="default"/>
      </w:rPr>
    </w:lvl>
    <w:lvl w:ilvl="7" w:tplc="B066DA98">
      <w:start w:val="1"/>
      <w:numFmt w:val="bullet"/>
      <w:lvlText w:val="o"/>
      <w:lvlJc w:val="left"/>
      <w:pPr>
        <w:ind w:left="5760" w:hanging="360"/>
      </w:pPr>
      <w:rPr>
        <w:rFonts w:ascii="Courier New" w:hAnsi="Courier New" w:hint="default"/>
      </w:rPr>
    </w:lvl>
    <w:lvl w:ilvl="8" w:tplc="B9C675D2">
      <w:start w:val="1"/>
      <w:numFmt w:val="bullet"/>
      <w:lvlText w:val=""/>
      <w:lvlJc w:val="left"/>
      <w:pPr>
        <w:ind w:left="6480" w:hanging="360"/>
      </w:pPr>
      <w:rPr>
        <w:rFonts w:ascii="Wingdings" w:hAnsi="Wingdings" w:hint="default"/>
      </w:rPr>
    </w:lvl>
  </w:abstractNum>
  <w:abstractNum w:abstractNumId="5" w15:restartNumberingAfterBreak="0">
    <w:nsid w:val="0D89287D"/>
    <w:multiLevelType w:val="hybridMultilevel"/>
    <w:tmpl w:val="81B231AC"/>
    <w:lvl w:ilvl="0" w:tplc="0E96D3EE">
      <w:start w:val="1"/>
      <w:numFmt w:val="bullet"/>
      <w:lvlText w:val="-"/>
      <w:lvlJc w:val="left"/>
      <w:pPr>
        <w:ind w:left="720" w:hanging="360"/>
      </w:pPr>
      <w:rPr>
        <w:rFonts w:ascii="Calibri" w:hAnsi="Calibri" w:hint="default"/>
      </w:rPr>
    </w:lvl>
    <w:lvl w:ilvl="1" w:tplc="002CF47C">
      <w:start w:val="1"/>
      <w:numFmt w:val="bullet"/>
      <w:lvlText w:val="o"/>
      <w:lvlJc w:val="left"/>
      <w:pPr>
        <w:ind w:left="1440" w:hanging="360"/>
      </w:pPr>
      <w:rPr>
        <w:rFonts w:ascii="Courier New" w:hAnsi="Courier New" w:hint="default"/>
      </w:rPr>
    </w:lvl>
    <w:lvl w:ilvl="2" w:tplc="FBC8E864">
      <w:start w:val="1"/>
      <w:numFmt w:val="bullet"/>
      <w:lvlText w:val=""/>
      <w:lvlJc w:val="left"/>
      <w:pPr>
        <w:ind w:left="2160" w:hanging="360"/>
      </w:pPr>
      <w:rPr>
        <w:rFonts w:ascii="Wingdings" w:hAnsi="Wingdings" w:hint="default"/>
      </w:rPr>
    </w:lvl>
    <w:lvl w:ilvl="3" w:tplc="F9781758">
      <w:start w:val="1"/>
      <w:numFmt w:val="bullet"/>
      <w:lvlText w:val=""/>
      <w:lvlJc w:val="left"/>
      <w:pPr>
        <w:ind w:left="2880" w:hanging="360"/>
      </w:pPr>
      <w:rPr>
        <w:rFonts w:ascii="Symbol" w:hAnsi="Symbol" w:hint="default"/>
      </w:rPr>
    </w:lvl>
    <w:lvl w:ilvl="4" w:tplc="F466AFB0">
      <w:start w:val="1"/>
      <w:numFmt w:val="bullet"/>
      <w:lvlText w:val="o"/>
      <w:lvlJc w:val="left"/>
      <w:pPr>
        <w:ind w:left="3600" w:hanging="360"/>
      </w:pPr>
      <w:rPr>
        <w:rFonts w:ascii="Courier New" w:hAnsi="Courier New" w:hint="default"/>
      </w:rPr>
    </w:lvl>
    <w:lvl w:ilvl="5" w:tplc="A88EDF24">
      <w:start w:val="1"/>
      <w:numFmt w:val="bullet"/>
      <w:lvlText w:val=""/>
      <w:lvlJc w:val="left"/>
      <w:pPr>
        <w:ind w:left="4320" w:hanging="360"/>
      </w:pPr>
      <w:rPr>
        <w:rFonts w:ascii="Wingdings" w:hAnsi="Wingdings" w:hint="default"/>
      </w:rPr>
    </w:lvl>
    <w:lvl w:ilvl="6" w:tplc="09F68BA0">
      <w:start w:val="1"/>
      <w:numFmt w:val="bullet"/>
      <w:lvlText w:val=""/>
      <w:lvlJc w:val="left"/>
      <w:pPr>
        <w:ind w:left="5040" w:hanging="360"/>
      </w:pPr>
      <w:rPr>
        <w:rFonts w:ascii="Symbol" w:hAnsi="Symbol" w:hint="default"/>
      </w:rPr>
    </w:lvl>
    <w:lvl w:ilvl="7" w:tplc="F2CE4D98">
      <w:start w:val="1"/>
      <w:numFmt w:val="bullet"/>
      <w:lvlText w:val="o"/>
      <w:lvlJc w:val="left"/>
      <w:pPr>
        <w:ind w:left="5760" w:hanging="360"/>
      </w:pPr>
      <w:rPr>
        <w:rFonts w:ascii="Courier New" w:hAnsi="Courier New" w:hint="default"/>
      </w:rPr>
    </w:lvl>
    <w:lvl w:ilvl="8" w:tplc="11DC6846">
      <w:start w:val="1"/>
      <w:numFmt w:val="bullet"/>
      <w:lvlText w:val=""/>
      <w:lvlJc w:val="left"/>
      <w:pPr>
        <w:ind w:left="6480" w:hanging="360"/>
      </w:pPr>
      <w:rPr>
        <w:rFonts w:ascii="Wingdings" w:hAnsi="Wingdings" w:hint="default"/>
      </w:rPr>
    </w:lvl>
  </w:abstractNum>
  <w:abstractNum w:abstractNumId="6" w15:restartNumberingAfterBreak="0">
    <w:nsid w:val="110A6409"/>
    <w:multiLevelType w:val="hybridMultilevel"/>
    <w:tmpl w:val="5EBEFA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FB772AA"/>
    <w:multiLevelType w:val="hybridMultilevel"/>
    <w:tmpl w:val="02D2B0F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FE28238"/>
    <w:multiLevelType w:val="hybridMultilevel"/>
    <w:tmpl w:val="D8E69150"/>
    <w:lvl w:ilvl="0" w:tplc="1C5E8530">
      <w:start w:val="1"/>
      <w:numFmt w:val="bullet"/>
      <w:lvlText w:val="-"/>
      <w:lvlJc w:val="left"/>
      <w:pPr>
        <w:ind w:left="720" w:hanging="360"/>
      </w:pPr>
      <w:rPr>
        <w:rFonts w:ascii="Calibri" w:hAnsi="Calibri" w:hint="default"/>
      </w:rPr>
    </w:lvl>
    <w:lvl w:ilvl="1" w:tplc="F60CDBA6">
      <w:start w:val="1"/>
      <w:numFmt w:val="bullet"/>
      <w:lvlText w:val="o"/>
      <w:lvlJc w:val="left"/>
      <w:pPr>
        <w:ind w:left="1440" w:hanging="360"/>
      </w:pPr>
      <w:rPr>
        <w:rFonts w:ascii="Courier New" w:hAnsi="Courier New" w:hint="default"/>
      </w:rPr>
    </w:lvl>
    <w:lvl w:ilvl="2" w:tplc="31D62E84">
      <w:start w:val="1"/>
      <w:numFmt w:val="bullet"/>
      <w:lvlText w:val=""/>
      <w:lvlJc w:val="left"/>
      <w:pPr>
        <w:ind w:left="2160" w:hanging="360"/>
      </w:pPr>
      <w:rPr>
        <w:rFonts w:ascii="Wingdings" w:hAnsi="Wingdings" w:hint="default"/>
      </w:rPr>
    </w:lvl>
    <w:lvl w:ilvl="3" w:tplc="EF1A6E30">
      <w:start w:val="1"/>
      <w:numFmt w:val="bullet"/>
      <w:lvlText w:val=""/>
      <w:lvlJc w:val="left"/>
      <w:pPr>
        <w:ind w:left="2880" w:hanging="360"/>
      </w:pPr>
      <w:rPr>
        <w:rFonts w:ascii="Symbol" w:hAnsi="Symbol" w:hint="default"/>
      </w:rPr>
    </w:lvl>
    <w:lvl w:ilvl="4" w:tplc="C0CCC704">
      <w:start w:val="1"/>
      <w:numFmt w:val="bullet"/>
      <w:lvlText w:val="o"/>
      <w:lvlJc w:val="left"/>
      <w:pPr>
        <w:ind w:left="3600" w:hanging="360"/>
      </w:pPr>
      <w:rPr>
        <w:rFonts w:ascii="Courier New" w:hAnsi="Courier New" w:hint="default"/>
      </w:rPr>
    </w:lvl>
    <w:lvl w:ilvl="5" w:tplc="9B64E62C">
      <w:start w:val="1"/>
      <w:numFmt w:val="bullet"/>
      <w:lvlText w:val=""/>
      <w:lvlJc w:val="left"/>
      <w:pPr>
        <w:ind w:left="4320" w:hanging="360"/>
      </w:pPr>
      <w:rPr>
        <w:rFonts w:ascii="Wingdings" w:hAnsi="Wingdings" w:hint="default"/>
      </w:rPr>
    </w:lvl>
    <w:lvl w:ilvl="6" w:tplc="A590FE8E">
      <w:start w:val="1"/>
      <w:numFmt w:val="bullet"/>
      <w:lvlText w:val=""/>
      <w:lvlJc w:val="left"/>
      <w:pPr>
        <w:ind w:left="5040" w:hanging="360"/>
      </w:pPr>
      <w:rPr>
        <w:rFonts w:ascii="Symbol" w:hAnsi="Symbol" w:hint="default"/>
      </w:rPr>
    </w:lvl>
    <w:lvl w:ilvl="7" w:tplc="52E69936">
      <w:start w:val="1"/>
      <w:numFmt w:val="bullet"/>
      <w:lvlText w:val="o"/>
      <w:lvlJc w:val="left"/>
      <w:pPr>
        <w:ind w:left="5760" w:hanging="360"/>
      </w:pPr>
      <w:rPr>
        <w:rFonts w:ascii="Courier New" w:hAnsi="Courier New" w:hint="default"/>
      </w:rPr>
    </w:lvl>
    <w:lvl w:ilvl="8" w:tplc="56C66168">
      <w:start w:val="1"/>
      <w:numFmt w:val="bullet"/>
      <w:lvlText w:val=""/>
      <w:lvlJc w:val="left"/>
      <w:pPr>
        <w:ind w:left="6480" w:hanging="360"/>
      </w:pPr>
      <w:rPr>
        <w:rFonts w:ascii="Wingdings" w:hAnsi="Wingdings" w:hint="default"/>
      </w:rPr>
    </w:lvl>
  </w:abstractNum>
  <w:abstractNum w:abstractNumId="9" w15:restartNumberingAfterBreak="0">
    <w:nsid w:val="2035CB20"/>
    <w:multiLevelType w:val="hybridMultilevel"/>
    <w:tmpl w:val="496C00DC"/>
    <w:lvl w:ilvl="0" w:tplc="3282FF2E">
      <w:start w:val="1"/>
      <w:numFmt w:val="bullet"/>
      <w:lvlText w:val="-"/>
      <w:lvlJc w:val="left"/>
      <w:pPr>
        <w:ind w:left="720" w:hanging="360"/>
      </w:pPr>
      <w:rPr>
        <w:rFonts w:ascii="Calibri" w:hAnsi="Calibri" w:hint="default"/>
      </w:rPr>
    </w:lvl>
    <w:lvl w:ilvl="1" w:tplc="40FEC8AC">
      <w:start w:val="1"/>
      <w:numFmt w:val="bullet"/>
      <w:lvlText w:val="o"/>
      <w:lvlJc w:val="left"/>
      <w:pPr>
        <w:ind w:left="1440" w:hanging="360"/>
      </w:pPr>
      <w:rPr>
        <w:rFonts w:ascii="Courier New" w:hAnsi="Courier New" w:hint="default"/>
      </w:rPr>
    </w:lvl>
    <w:lvl w:ilvl="2" w:tplc="20FE3478">
      <w:start w:val="1"/>
      <w:numFmt w:val="bullet"/>
      <w:lvlText w:val=""/>
      <w:lvlJc w:val="left"/>
      <w:pPr>
        <w:ind w:left="2160" w:hanging="360"/>
      </w:pPr>
      <w:rPr>
        <w:rFonts w:ascii="Wingdings" w:hAnsi="Wingdings" w:hint="default"/>
      </w:rPr>
    </w:lvl>
    <w:lvl w:ilvl="3" w:tplc="4DD2F804">
      <w:start w:val="1"/>
      <w:numFmt w:val="bullet"/>
      <w:lvlText w:val=""/>
      <w:lvlJc w:val="left"/>
      <w:pPr>
        <w:ind w:left="2880" w:hanging="360"/>
      </w:pPr>
      <w:rPr>
        <w:rFonts w:ascii="Symbol" w:hAnsi="Symbol" w:hint="default"/>
      </w:rPr>
    </w:lvl>
    <w:lvl w:ilvl="4" w:tplc="641E58B6">
      <w:start w:val="1"/>
      <w:numFmt w:val="bullet"/>
      <w:lvlText w:val="o"/>
      <w:lvlJc w:val="left"/>
      <w:pPr>
        <w:ind w:left="3600" w:hanging="360"/>
      </w:pPr>
      <w:rPr>
        <w:rFonts w:ascii="Courier New" w:hAnsi="Courier New" w:hint="default"/>
      </w:rPr>
    </w:lvl>
    <w:lvl w:ilvl="5" w:tplc="A8124644">
      <w:start w:val="1"/>
      <w:numFmt w:val="bullet"/>
      <w:lvlText w:val=""/>
      <w:lvlJc w:val="left"/>
      <w:pPr>
        <w:ind w:left="4320" w:hanging="360"/>
      </w:pPr>
      <w:rPr>
        <w:rFonts w:ascii="Wingdings" w:hAnsi="Wingdings" w:hint="default"/>
      </w:rPr>
    </w:lvl>
    <w:lvl w:ilvl="6" w:tplc="185E4BEC">
      <w:start w:val="1"/>
      <w:numFmt w:val="bullet"/>
      <w:lvlText w:val=""/>
      <w:lvlJc w:val="left"/>
      <w:pPr>
        <w:ind w:left="5040" w:hanging="360"/>
      </w:pPr>
      <w:rPr>
        <w:rFonts w:ascii="Symbol" w:hAnsi="Symbol" w:hint="default"/>
      </w:rPr>
    </w:lvl>
    <w:lvl w:ilvl="7" w:tplc="1D1AB0E8">
      <w:start w:val="1"/>
      <w:numFmt w:val="bullet"/>
      <w:lvlText w:val="o"/>
      <w:lvlJc w:val="left"/>
      <w:pPr>
        <w:ind w:left="5760" w:hanging="360"/>
      </w:pPr>
      <w:rPr>
        <w:rFonts w:ascii="Courier New" w:hAnsi="Courier New" w:hint="default"/>
      </w:rPr>
    </w:lvl>
    <w:lvl w:ilvl="8" w:tplc="427A93C4">
      <w:start w:val="1"/>
      <w:numFmt w:val="bullet"/>
      <w:lvlText w:val=""/>
      <w:lvlJc w:val="left"/>
      <w:pPr>
        <w:ind w:left="6480" w:hanging="360"/>
      </w:pPr>
      <w:rPr>
        <w:rFonts w:ascii="Wingdings" w:hAnsi="Wingdings" w:hint="default"/>
      </w:rPr>
    </w:lvl>
  </w:abstractNum>
  <w:abstractNum w:abstractNumId="10" w15:restartNumberingAfterBreak="0">
    <w:nsid w:val="21B5605E"/>
    <w:multiLevelType w:val="hybridMultilevel"/>
    <w:tmpl w:val="328EC200"/>
    <w:lvl w:ilvl="0" w:tplc="6104653C">
      <w:start w:val="202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6876D1"/>
    <w:multiLevelType w:val="hybridMultilevel"/>
    <w:tmpl w:val="0C8CD80A"/>
    <w:lvl w:ilvl="0" w:tplc="283E2D9C">
      <w:start w:val="1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EAF35D5"/>
    <w:multiLevelType w:val="hybridMultilevel"/>
    <w:tmpl w:val="BC0A57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33A04805"/>
    <w:multiLevelType w:val="hybridMultilevel"/>
    <w:tmpl w:val="398C0C62"/>
    <w:lvl w:ilvl="0" w:tplc="7736EF72">
      <w:start w:val="1"/>
      <w:numFmt w:val="decimal"/>
      <w:lvlText w:val="%1."/>
      <w:lvlJc w:val="left"/>
      <w:pPr>
        <w:ind w:left="720" w:hanging="360"/>
      </w:pPr>
    </w:lvl>
    <w:lvl w:ilvl="1" w:tplc="8E84E8E4">
      <w:start w:val="1"/>
      <w:numFmt w:val="lowerLetter"/>
      <w:lvlText w:val="%2."/>
      <w:lvlJc w:val="left"/>
      <w:pPr>
        <w:ind w:left="1440" w:hanging="360"/>
      </w:pPr>
    </w:lvl>
    <w:lvl w:ilvl="2" w:tplc="FC38B8AA">
      <w:start w:val="1"/>
      <w:numFmt w:val="lowerRoman"/>
      <w:lvlText w:val="%3."/>
      <w:lvlJc w:val="right"/>
      <w:pPr>
        <w:ind w:left="2160" w:hanging="180"/>
      </w:pPr>
    </w:lvl>
    <w:lvl w:ilvl="3" w:tplc="CA06C30A">
      <w:start w:val="1"/>
      <w:numFmt w:val="decimal"/>
      <w:lvlText w:val="%4."/>
      <w:lvlJc w:val="left"/>
      <w:pPr>
        <w:ind w:left="2880" w:hanging="360"/>
      </w:pPr>
    </w:lvl>
    <w:lvl w:ilvl="4" w:tplc="0860CB84">
      <w:start w:val="1"/>
      <w:numFmt w:val="lowerLetter"/>
      <w:lvlText w:val="%5."/>
      <w:lvlJc w:val="left"/>
      <w:pPr>
        <w:ind w:left="3600" w:hanging="360"/>
      </w:pPr>
    </w:lvl>
    <w:lvl w:ilvl="5" w:tplc="103AD582">
      <w:start w:val="1"/>
      <w:numFmt w:val="lowerRoman"/>
      <w:lvlText w:val="%6."/>
      <w:lvlJc w:val="right"/>
      <w:pPr>
        <w:ind w:left="4320" w:hanging="180"/>
      </w:pPr>
    </w:lvl>
    <w:lvl w:ilvl="6" w:tplc="8430B2BC">
      <w:start w:val="1"/>
      <w:numFmt w:val="decimal"/>
      <w:lvlText w:val="%7."/>
      <w:lvlJc w:val="left"/>
      <w:pPr>
        <w:ind w:left="5040" w:hanging="360"/>
      </w:pPr>
    </w:lvl>
    <w:lvl w:ilvl="7" w:tplc="6BF4CC72">
      <w:start w:val="1"/>
      <w:numFmt w:val="lowerLetter"/>
      <w:lvlText w:val="%8."/>
      <w:lvlJc w:val="left"/>
      <w:pPr>
        <w:ind w:left="5760" w:hanging="360"/>
      </w:pPr>
    </w:lvl>
    <w:lvl w:ilvl="8" w:tplc="BB66A93A">
      <w:start w:val="1"/>
      <w:numFmt w:val="lowerRoman"/>
      <w:lvlText w:val="%9."/>
      <w:lvlJc w:val="right"/>
      <w:pPr>
        <w:ind w:left="6480" w:hanging="180"/>
      </w:pPr>
    </w:lvl>
  </w:abstractNum>
  <w:abstractNum w:abstractNumId="14" w15:restartNumberingAfterBreak="0">
    <w:nsid w:val="35251AA4"/>
    <w:multiLevelType w:val="hybridMultilevel"/>
    <w:tmpl w:val="676632D0"/>
    <w:lvl w:ilvl="0" w:tplc="E55C7A72">
      <w:start w:val="1"/>
      <w:numFmt w:val="bullet"/>
      <w:lvlText w:val="-"/>
      <w:lvlJc w:val="left"/>
      <w:pPr>
        <w:ind w:left="720" w:hanging="360"/>
      </w:pPr>
      <w:rPr>
        <w:rFonts w:ascii="Calibri" w:hAnsi="Calibri" w:hint="default"/>
      </w:rPr>
    </w:lvl>
    <w:lvl w:ilvl="1" w:tplc="EDE291DE">
      <w:start w:val="1"/>
      <w:numFmt w:val="bullet"/>
      <w:lvlText w:val="o"/>
      <w:lvlJc w:val="left"/>
      <w:pPr>
        <w:ind w:left="1440" w:hanging="360"/>
      </w:pPr>
      <w:rPr>
        <w:rFonts w:ascii="Courier New" w:hAnsi="Courier New" w:hint="default"/>
      </w:rPr>
    </w:lvl>
    <w:lvl w:ilvl="2" w:tplc="771CF040">
      <w:start w:val="1"/>
      <w:numFmt w:val="bullet"/>
      <w:lvlText w:val=""/>
      <w:lvlJc w:val="left"/>
      <w:pPr>
        <w:ind w:left="2160" w:hanging="360"/>
      </w:pPr>
      <w:rPr>
        <w:rFonts w:ascii="Wingdings" w:hAnsi="Wingdings" w:hint="default"/>
      </w:rPr>
    </w:lvl>
    <w:lvl w:ilvl="3" w:tplc="815C05AC">
      <w:start w:val="1"/>
      <w:numFmt w:val="bullet"/>
      <w:lvlText w:val=""/>
      <w:lvlJc w:val="left"/>
      <w:pPr>
        <w:ind w:left="2880" w:hanging="360"/>
      </w:pPr>
      <w:rPr>
        <w:rFonts w:ascii="Symbol" w:hAnsi="Symbol" w:hint="default"/>
      </w:rPr>
    </w:lvl>
    <w:lvl w:ilvl="4" w:tplc="0A8CE050">
      <w:start w:val="1"/>
      <w:numFmt w:val="bullet"/>
      <w:lvlText w:val="o"/>
      <w:lvlJc w:val="left"/>
      <w:pPr>
        <w:ind w:left="3600" w:hanging="360"/>
      </w:pPr>
      <w:rPr>
        <w:rFonts w:ascii="Courier New" w:hAnsi="Courier New" w:hint="default"/>
      </w:rPr>
    </w:lvl>
    <w:lvl w:ilvl="5" w:tplc="191CA0D4">
      <w:start w:val="1"/>
      <w:numFmt w:val="bullet"/>
      <w:lvlText w:val=""/>
      <w:lvlJc w:val="left"/>
      <w:pPr>
        <w:ind w:left="4320" w:hanging="360"/>
      </w:pPr>
      <w:rPr>
        <w:rFonts w:ascii="Wingdings" w:hAnsi="Wingdings" w:hint="default"/>
      </w:rPr>
    </w:lvl>
    <w:lvl w:ilvl="6" w:tplc="68EA3DC2">
      <w:start w:val="1"/>
      <w:numFmt w:val="bullet"/>
      <w:lvlText w:val=""/>
      <w:lvlJc w:val="left"/>
      <w:pPr>
        <w:ind w:left="5040" w:hanging="360"/>
      </w:pPr>
      <w:rPr>
        <w:rFonts w:ascii="Symbol" w:hAnsi="Symbol" w:hint="default"/>
      </w:rPr>
    </w:lvl>
    <w:lvl w:ilvl="7" w:tplc="962CB54E">
      <w:start w:val="1"/>
      <w:numFmt w:val="bullet"/>
      <w:lvlText w:val="o"/>
      <w:lvlJc w:val="left"/>
      <w:pPr>
        <w:ind w:left="5760" w:hanging="360"/>
      </w:pPr>
      <w:rPr>
        <w:rFonts w:ascii="Courier New" w:hAnsi="Courier New" w:hint="default"/>
      </w:rPr>
    </w:lvl>
    <w:lvl w:ilvl="8" w:tplc="E57A369E">
      <w:start w:val="1"/>
      <w:numFmt w:val="bullet"/>
      <w:lvlText w:val=""/>
      <w:lvlJc w:val="left"/>
      <w:pPr>
        <w:ind w:left="6480" w:hanging="360"/>
      </w:pPr>
      <w:rPr>
        <w:rFonts w:ascii="Wingdings" w:hAnsi="Wingdings" w:hint="default"/>
      </w:rPr>
    </w:lvl>
  </w:abstractNum>
  <w:abstractNum w:abstractNumId="15" w15:restartNumberingAfterBreak="0">
    <w:nsid w:val="362B2D75"/>
    <w:multiLevelType w:val="hybridMultilevel"/>
    <w:tmpl w:val="FECA0F24"/>
    <w:lvl w:ilvl="0" w:tplc="4F828AB0">
      <w:start w:val="1"/>
      <w:numFmt w:val="bullet"/>
      <w:lvlText w:val=""/>
      <w:lvlJc w:val="left"/>
      <w:pPr>
        <w:ind w:left="720" w:hanging="360"/>
      </w:pPr>
      <w:rPr>
        <w:rFonts w:ascii="Symbol" w:hAnsi="Symbol" w:hint="default"/>
      </w:rPr>
    </w:lvl>
    <w:lvl w:ilvl="1" w:tplc="162C0456">
      <w:start w:val="1"/>
      <w:numFmt w:val="bullet"/>
      <w:lvlText w:val="o"/>
      <w:lvlJc w:val="left"/>
      <w:pPr>
        <w:ind w:left="1440" w:hanging="360"/>
      </w:pPr>
      <w:rPr>
        <w:rFonts w:ascii="Courier New" w:hAnsi="Courier New" w:hint="default"/>
      </w:rPr>
    </w:lvl>
    <w:lvl w:ilvl="2" w:tplc="CD002CE0">
      <w:start w:val="1"/>
      <w:numFmt w:val="bullet"/>
      <w:lvlText w:val=""/>
      <w:lvlJc w:val="left"/>
      <w:pPr>
        <w:ind w:left="2160" w:hanging="360"/>
      </w:pPr>
      <w:rPr>
        <w:rFonts w:ascii="Wingdings" w:hAnsi="Wingdings" w:hint="default"/>
      </w:rPr>
    </w:lvl>
    <w:lvl w:ilvl="3" w:tplc="19AE7864">
      <w:start w:val="1"/>
      <w:numFmt w:val="bullet"/>
      <w:lvlText w:val=""/>
      <w:lvlJc w:val="left"/>
      <w:pPr>
        <w:ind w:left="2880" w:hanging="360"/>
      </w:pPr>
      <w:rPr>
        <w:rFonts w:ascii="Symbol" w:hAnsi="Symbol" w:hint="default"/>
      </w:rPr>
    </w:lvl>
    <w:lvl w:ilvl="4" w:tplc="F23A4B8C">
      <w:start w:val="1"/>
      <w:numFmt w:val="bullet"/>
      <w:lvlText w:val="o"/>
      <w:lvlJc w:val="left"/>
      <w:pPr>
        <w:ind w:left="3600" w:hanging="360"/>
      </w:pPr>
      <w:rPr>
        <w:rFonts w:ascii="Courier New" w:hAnsi="Courier New" w:hint="default"/>
      </w:rPr>
    </w:lvl>
    <w:lvl w:ilvl="5" w:tplc="9774AB8E">
      <w:start w:val="1"/>
      <w:numFmt w:val="bullet"/>
      <w:lvlText w:val=""/>
      <w:lvlJc w:val="left"/>
      <w:pPr>
        <w:ind w:left="4320" w:hanging="360"/>
      </w:pPr>
      <w:rPr>
        <w:rFonts w:ascii="Wingdings" w:hAnsi="Wingdings" w:hint="default"/>
      </w:rPr>
    </w:lvl>
    <w:lvl w:ilvl="6" w:tplc="E4C60DA4">
      <w:start w:val="1"/>
      <w:numFmt w:val="bullet"/>
      <w:lvlText w:val=""/>
      <w:lvlJc w:val="left"/>
      <w:pPr>
        <w:ind w:left="5040" w:hanging="360"/>
      </w:pPr>
      <w:rPr>
        <w:rFonts w:ascii="Symbol" w:hAnsi="Symbol" w:hint="default"/>
      </w:rPr>
    </w:lvl>
    <w:lvl w:ilvl="7" w:tplc="8CE6D242">
      <w:start w:val="1"/>
      <w:numFmt w:val="bullet"/>
      <w:lvlText w:val="o"/>
      <w:lvlJc w:val="left"/>
      <w:pPr>
        <w:ind w:left="5760" w:hanging="360"/>
      </w:pPr>
      <w:rPr>
        <w:rFonts w:ascii="Courier New" w:hAnsi="Courier New" w:hint="default"/>
      </w:rPr>
    </w:lvl>
    <w:lvl w:ilvl="8" w:tplc="CDC46946">
      <w:start w:val="1"/>
      <w:numFmt w:val="bullet"/>
      <w:lvlText w:val=""/>
      <w:lvlJc w:val="left"/>
      <w:pPr>
        <w:ind w:left="6480" w:hanging="360"/>
      </w:pPr>
      <w:rPr>
        <w:rFonts w:ascii="Wingdings" w:hAnsi="Wingdings" w:hint="default"/>
      </w:rPr>
    </w:lvl>
  </w:abstractNum>
  <w:abstractNum w:abstractNumId="16" w15:restartNumberingAfterBreak="0">
    <w:nsid w:val="40B19FB5"/>
    <w:multiLevelType w:val="hybridMultilevel"/>
    <w:tmpl w:val="4C2EDB80"/>
    <w:lvl w:ilvl="0" w:tplc="38DCDEB0">
      <w:start w:val="1"/>
      <w:numFmt w:val="bullet"/>
      <w:lvlText w:val="-"/>
      <w:lvlJc w:val="left"/>
      <w:pPr>
        <w:ind w:left="720" w:hanging="360"/>
      </w:pPr>
      <w:rPr>
        <w:rFonts w:ascii="Calibri" w:hAnsi="Calibri" w:hint="default"/>
      </w:rPr>
    </w:lvl>
    <w:lvl w:ilvl="1" w:tplc="95CC4ADA">
      <w:start w:val="1"/>
      <w:numFmt w:val="bullet"/>
      <w:lvlText w:val="o"/>
      <w:lvlJc w:val="left"/>
      <w:pPr>
        <w:ind w:left="1440" w:hanging="360"/>
      </w:pPr>
      <w:rPr>
        <w:rFonts w:ascii="Courier New" w:hAnsi="Courier New" w:hint="default"/>
      </w:rPr>
    </w:lvl>
    <w:lvl w:ilvl="2" w:tplc="1648384C">
      <w:start w:val="1"/>
      <w:numFmt w:val="bullet"/>
      <w:lvlText w:val=""/>
      <w:lvlJc w:val="left"/>
      <w:pPr>
        <w:ind w:left="2160" w:hanging="360"/>
      </w:pPr>
      <w:rPr>
        <w:rFonts w:ascii="Wingdings" w:hAnsi="Wingdings" w:hint="default"/>
      </w:rPr>
    </w:lvl>
    <w:lvl w:ilvl="3" w:tplc="37843C0C">
      <w:start w:val="1"/>
      <w:numFmt w:val="bullet"/>
      <w:lvlText w:val=""/>
      <w:lvlJc w:val="left"/>
      <w:pPr>
        <w:ind w:left="2880" w:hanging="360"/>
      </w:pPr>
      <w:rPr>
        <w:rFonts w:ascii="Symbol" w:hAnsi="Symbol" w:hint="default"/>
      </w:rPr>
    </w:lvl>
    <w:lvl w:ilvl="4" w:tplc="2B7CBF54">
      <w:start w:val="1"/>
      <w:numFmt w:val="bullet"/>
      <w:lvlText w:val="o"/>
      <w:lvlJc w:val="left"/>
      <w:pPr>
        <w:ind w:left="3600" w:hanging="360"/>
      </w:pPr>
      <w:rPr>
        <w:rFonts w:ascii="Courier New" w:hAnsi="Courier New" w:hint="default"/>
      </w:rPr>
    </w:lvl>
    <w:lvl w:ilvl="5" w:tplc="744E6D74">
      <w:start w:val="1"/>
      <w:numFmt w:val="bullet"/>
      <w:lvlText w:val=""/>
      <w:lvlJc w:val="left"/>
      <w:pPr>
        <w:ind w:left="4320" w:hanging="360"/>
      </w:pPr>
      <w:rPr>
        <w:rFonts w:ascii="Wingdings" w:hAnsi="Wingdings" w:hint="default"/>
      </w:rPr>
    </w:lvl>
    <w:lvl w:ilvl="6" w:tplc="6F5A2866">
      <w:start w:val="1"/>
      <w:numFmt w:val="bullet"/>
      <w:lvlText w:val=""/>
      <w:lvlJc w:val="left"/>
      <w:pPr>
        <w:ind w:left="5040" w:hanging="360"/>
      </w:pPr>
      <w:rPr>
        <w:rFonts w:ascii="Symbol" w:hAnsi="Symbol" w:hint="default"/>
      </w:rPr>
    </w:lvl>
    <w:lvl w:ilvl="7" w:tplc="1DEA1680">
      <w:start w:val="1"/>
      <w:numFmt w:val="bullet"/>
      <w:lvlText w:val="o"/>
      <w:lvlJc w:val="left"/>
      <w:pPr>
        <w:ind w:left="5760" w:hanging="360"/>
      </w:pPr>
      <w:rPr>
        <w:rFonts w:ascii="Courier New" w:hAnsi="Courier New" w:hint="default"/>
      </w:rPr>
    </w:lvl>
    <w:lvl w:ilvl="8" w:tplc="B57281FE">
      <w:start w:val="1"/>
      <w:numFmt w:val="bullet"/>
      <w:lvlText w:val=""/>
      <w:lvlJc w:val="left"/>
      <w:pPr>
        <w:ind w:left="6480" w:hanging="360"/>
      </w:pPr>
      <w:rPr>
        <w:rFonts w:ascii="Wingdings" w:hAnsi="Wingdings" w:hint="default"/>
      </w:rPr>
    </w:lvl>
  </w:abstractNum>
  <w:abstractNum w:abstractNumId="17" w15:restartNumberingAfterBreak="0">
    <w:nsid w:val="4128D3EC"/>
    <w:multiLevelType w:val="hybridMultilevel"/>
    <w:tmpl w:val="FAAAF5B0"/>
    <w:lvl w:ilvl="0" w:tplc="06A06790">
      <w:start w:val="1"/>
      <w:numFmt w:val="bullet"/>
      <w:lvlText w:val=""/>
      <w:lvlJc w:val="left"/>
      <w:pPr>
        <w:ind w:left="720" w:hanging="360"/>
      </w:pPr>
      <w:rPr>
        <w:rFonts w:ascii="Symbol" w:hAnsi="Symbol" w:hint="default"/>
      </w:rPr>
    </w:lvl>
    <w:lvl w:ilvl="1" w:tplc="5CB05B68">
      <w:start w:val="1"/>
      <w:numFmt w:val="bullet"/>
      <w:lvlText w:val="o"/>
      <w:lvlJc w:val="left"/>
      <w:pPr>
        <w:ind w:left="1440" w:hanging="360"/>
      </w:pPr>
      <w:rPr>
        <w:rFonts w:ascii="Courier New" w:hAnsi="Courier New" w:hint="default"/>
      </w:rPr>
    </w:lvl>
    <w:lvl w:ilvl="2" w:tplc="13900226">
      <w:start w:val="1"/>
      <w:numFmt w:val="bullet"/>
      <w:lvlText w:val=""/>
      <w:lvlJc w:val="left"/>
      <w:pPr>
        <w:ind w:left="2160" w:hanging="360"/>
      </w:pPr>
      <w:rPr>
        <w:rFonts w:ascii="Wingdings" w:hAnsi="Wingdings" w:hint="default"/>
      </w:rPr>
    </w:lvl>
    <w:lvl w:ilvl="3" w:tplc="B14C300C">
      <w:start w:val="1"/>
      <w:numFmt w:val="bullet"/>
      <w:lvlText w:val=""/>
      <w:lvlJc w:val="left"/>
      <w:pPr>
        <w:ind w:left="2880" w:hanging="360"/>
      </w:pPr>
      <w:rPr>
        <w:rFonts w:ascii="Symbol" w:hAnsi="Symbol" w:hint="default"/>
      </w:rPr>
    </w:lvl>
    <w:lvl w:ilvl="4" w:tplc="BF5A59AE">
      <w:start w:val="1"/>
      <w:numFmt w:val="bullet"/>
      <w:lvlText w:val="o"/>
      <w:lvlJc w:val="left"/>
      <w:pPr>
        <w:ind w:left="3600" w:hanging="360"/>
      </w:pPr>
      <w:rPr>
        <w:rFonts w:ascii="Courier New" w:hAnsi="Courier New" w:hint="default"/>
      </w:rPr>
    </w:lvl>
    <w:lvl w:ilvl="5" w:tplc="D526A56A">
      <w:start w:val="1"/>
      <w:numFmt w:val="bullet"/>
      <w:lvlText w:val=""/>
      <w:lvlJc w:val="left"/>
      <w:pPr>
        <w:ind w:left="4320" w:hanging="360"/>
      </w:pPr>
      <w:rPr>
        <w:rFonts w:ascii="Wingdings" w:hAnsi="Wingdings" w:hint="default"/>
      </w:rPr>
    </w:lvl>
    <w:lvl w:ilvl="6" w:tplc="74AC8F58">
      <w:start w:val="1"/>
      <w:numFmt w:val="bullet"/>
      <w:lvlText w:val=""/>
      <w:lvlJc w:val="left"/>
      <w:pPr>
        <w:ind w:left="5040" w:hanging="360"/>
      </w:pPr>
      <w:rPr>
        <w:rFonts w:ascii="Symbol" w:hAnsi="Symbol" w:hint="default"/>
      </w:rPr>
    </w:lvl>
    <w:lvl w:ilvl="7" w:tplc="C8CCC97E">
      <w:start w:val="1"/>
      <w:numFmt w:val="bullet"/>
      <w:lvlText w:val="o"/>
      <w:lvlJc w:val="left"/>
      <w:pPr>
        <w:ind w:left="5760" w:hanging="360"/>
      </w:pPr>
      <w:rPr>
        <w:rFonts w:ascii="Courier New" w:hAnsi="Courier New" w:hint="default"/>
      </w:rPr>
    </w:lvl>
    <w:lvl w:ilvl="8" w:tplc="7E54DF06">
      <w:start w:val="1"/>
      <w:numFmt w:val="bullet"/>
      <w:lvlText w:val=""/>
      <w:lvlJc w:val="left"/>
      <w:pPr>
        <w:ind w:left="6480" w:hanging="360"/>
      </w:pPr>
      <w:rPr>
        <w:rFonts w:ascii="Wingdings" w:hAnsi="Wingdings" w:hint="default"/>
      </w:rPr>
    </w:lvl>
  </w:abstractNum>
  <w:abstractNum w:abstractNumId="18" w15:restartNumberingAfterBreak="0">
    <w:nsid w:val="4D4C1CFC"/>
    <w:multiLevelType w:val="hybridMultilevel"/>
    <w:tmpl w:val="37AE6B38"/>
    <w:lvl w:ilvl="0" w:tplc="07523B2A">
      <w:start w:val="1"/>
      <w:numFmt w:val="decimal"/>
      <w:lvlText w:val="%1."/>
      <w:lvlJc w:val="left"/>
      <w:pPr>
        <w:ind w:left="720" w:hanging="360"/>
      </w:pPr>
    </w:lvl>
    <w:lvl w:ilvl="1" w:tplc="0EB80F42">
      <w:start w:val="1"/>
      <w:numFmt w:val="lowerLetter"/>
      <w:lvlText w:val="%2."/>
      <w:lvlJc w:val="left"/>
      <w:pPr>
        <w:ind w:left="1440" w:hanging="360"/>
      </w:pPr>
    </w:lvl>
    <w:lvl w:ilvl="2" w:tplc="DE40EE9C">
      <w:start w:val="1"/>
      <w:numFmt w:val="lowerRoman"/>
      <w:lvlText w:val="%3."/>
      <w:lvlJc w:val="right"/>
      <w:pPr>
        <w:ind w:left="2160" w:hanging="180"/>
      </w:pPr>
    </w:lvl>
    <w:lvl w:ilvl="3" w:tplc="6C927DBE">
      <w:start w:val="1"/>
      <w:numFmt w:val="decimal"/>
      <w:lvlText w:val="%4."/>
      <w:lvlJc w:val="left"/>
      <w:pPr>
        <w:ind w:left="2880" w:hanging="360"/>
      </w:pPr>
    </w:lvl>
    <w:lvl w:ilvl="4" w:tplc="3E800910">
      <w:start w:val="1"/>
      <w:numFmt w:val="lowerLetter"/>
      <w:lvlText w:val="%5."/>
      <w:lvlJc w:val="left"/>
      <w:pPr>
        <w:ind w:left="3600" w:hanging="360"/>
      </w:pPr>
    </w:lvl>
    <w:lvl w:ilvl="5" w:tplc="2AD6B396">
      <w:start w:val="1"/>
      <w:numFmt w:val="lowerRoman"/>
      <w:lvlText w:val="%6."/>
      <w:lvlJc w:val="right"/>
      <w:pPr>
        <w:ind w:left="4320" w:hanging="180"/>
      </w:pPr>
    </w:lvl>
    <w:lvl w:ilvl="6" w:tplc="1234B79A">
      <w:start w:val="1"/>
      <w:numFmt w:val="decimal"/>
      <w:lvlText w:val="%7."/>
      <w:lvlJc w:val="left"/>
      <w:pPr>
        <w:ind w:left="5040" w:hanging="360"/>
      </w:pPr>
    </w:lvl>
    <w:lvl w:ilvl="7" w:tplc="1C8CA6B2">
      <w:start w:val="1"/>
      <w:numFmt w:val="lowerLetter"/>
      <w:lvlText w:val="%8."/>
      <w:lvlJc w:val="left"/>
      <w:pPr>
        <w:ind w:left="5760" w:hanging="360"/>
      </w:pPr>
    </w:lvl>
    <w:lvl w:ilvl="8" w:tplc="8B68A192">
      <w:start w:val="1"/>
      <w:numFmt w:val="lowerRoman"/>
      <w:lvlText w:val="%9."/>
      <w:lvlJc w:val="right"/>
      <w:pPr>
        <w:ind w:left="6480" w:hanging="180"/>
      </w:pPr>
    </w:lvl>
  </w:abstractNum>
  <w:abstractNum w:abstractNumId="19" w15:restartNumberingAfterBreak="0">
    <w:nsid w:val="4F4F859A"/>
    <w:multiLevelType w:val="hybridMultilevel"/>
    <w:tmpl w:val="3D44AFFE"/>
    <w:lvl w:ilvl="0" w:tplc="4A44803C">
      <w:start w:val="1"/>
      <w:numFmt w:val="bullet"/>
      <w:lvlText w:val="o"/>
      <w:lvlJc w:val="left"/>
      <w:pPr>
        <w:ind w:left="1080" w:hanging="360"/>
      </w:pPr>
      <w:rPr>
        <w:rFonts w:ascii="Courier New" w:hAnsi="Courier New" w:hint="default"/>
      </w:rPr>
    </w:lvl>
    <w:lvl w:ilvl="1" w:tplc="08F2762E">
      <w:start w:val="1"/>
      <w:numFmt w:val="bullet"/>
      <w:lvlText w:val="o"/>
      <w:lvlJc w:val="left"/>
      <w:pPr>
        <w:ind w:left="1440" w:hanging="360"/>
      </w:pPr>
      <w:rPr>
        <w:rFonts w:ascii="Courier New" w:hAnsi="Courier New" w:hint="default"/>
      </w:rPr>
    </w:lvl>
    <w:lvl w:ilvl="2" w:tplc="4D22A15E">
      <w:start w:val="1"/>
      <w:numFmt w:val="bullet"/>
      <w:lvlText w:val=""/>
      <w:lvlJc w:val="left"/>
      <w:pPr>
        <w:ind w:left="2160" w:hanging="360"/>
      </w:pPr>
      <w:rPr>
        <w:rFonts w:ascii="Wingdings" w:hAnsi="Wingdings" w:hint="default"/>
      </w:rPr>
    </w:lvl>
    <w:lvl w:ilvl="3" w:tplc="0672B384">
      <w:start w:val="1"/>
      <w:numFmt w:val="bullet"/>
      <w:lvlText w:val=""/>
      <w:lvlJc w:val="left"/>
      <w:pPr>
        <w:ind w:left="2880" w:hanging="360"/>
      </w:pPr>
      <w:rPr>
        <w:rFonts w:ascii="Symbol" w:hAnsi="Symbol" w:hint="default"/>
      </w:rPr>
    </w:lvl>
    <w:lvl w:ilvl="4" w:tplc="62048E90">
      <w:start w:val="1"/>
      <w:numFmt w:val="bullet"/>
      <w:lvlText w:val="o"/>
      <w:lvlJc w:val="left"/>
      <w:pPr>
        <w:ind w:left="3600" w:hanging="360"/>
      </w:pPr>
      <w:rPr>
        <w:rFonts w:ascii="Courier New" w:hAnsi="Courier New" w:hint="default"/>
      </w:rPr>
    </w:lvl>
    <w:lvl w:ilvl="5" w:tplc="90823098">
      <w:start w:val="1"/>
      <w:numFmt w:val="bullet"/>
      <w:lvlText w:val=""/>
      <w:lvlJc w:val="left"/>
      <w:pPr>
        <w:ind w:left="4320" w:hanging="360"/>
      </w:pPr>
      <w:rPr>
        <w:rFonts w:ascii="Wingdings" w:hAnsi="Wingdings" w:hint="default"/>
      </w:rPr>
    </w:lvl>
    <w:lvl w:ilvl="6" w:tplc="993ADA68">
      <w:start w:val="1"/>
      <w:numFmt w:val="bullet"/>
      <w:lvlText w:val=""/>
      <w:lvlJc w:val="left"/>
      <w:pPr>
        <w:ind w:left="5040" w:hanging="360"/>
      </w:pPr>
      <w:rPr>
        <w:rFonts w:ascii="Symbol" w:hAnsi="Symbol" w:hint="default"/>
      </w:rPr>
    </w:lvl>
    <w:lvl w:ilvl="7" w:tplc="693A4EBA">
      <w:start w:val="1"/>
      <w:numFmt w:val="bullet"/>
      <w:lvlText w:val="o"/>
      <w:lvlJc w:val="left"/>
      <w:pPr>
        <w:ind w:left="5760" w:hanging="360"/>
      </w:pPr>
      <w:rPr>
        <w:rFonts w:ascii="Courier New" w:hAnsi="Courier New" w:hint="default"/>
      </w:rPr>
    </w:lvl>
    <w:lvl w:ilvl="8" w:tplc="A0A0969C">
      <w:start w:val="1"/>
      <w:numFmt w:val="bullet"/>
      <w:lvlText w:val=""/>
      <w:lvlJc w:val="left"/>
      <w:pPr>
        <w:ind w:left="6480" w:hanging="360"/>
      </w:pPr>
      <w:rPr>
        <w:rFonts w:ascii="Wingdings" w:hAnsi="Wingdings" w:hint="default"/>
      </w:rPr>
    </w:lvl>
  </w:abstractNum>
  <w:abstractNum w:abstractNumId="20" w15:restartNumberingAfterBreak="0">
    <w:nsid w:val="4FC82DD0"/>
    <w:multiLevelType w:val="hybridMultilevel"/>
    <w:tmpl w:val="768C3A04"/>
    <w:lvl w:ilvl="0" w:tplc="2C16BF60">
      <w:start w:val="1"/>
      <w:numFmt w:val="bullet"/>
      <w:lvlText w:val="-"/>
      <w:lvlJc w:val="left"/>
      <w:pPr>
        <w:ind w:left="720" w:hanging="360"/>
      </w:pPr>
      <w:rPr>
        <w:rFonts w:ascii="Calibri" w:hAnsi="Calibri" w:hint="default"/>
      </w:rPr>
    </w:lvl>
    <w:lvl w:ilvl="1" w:tplc="541E794C">
      <w:start w:val="1"/>
      <w:numFmt w:val="bullet"/>
      <w:lvlText w:val="o"/>
      <w:lvlJc w:val="left"/>
      <w:pPr>
        <w:ind w:left="1440" w:hanging="360"/>
      </w:pPr>
      <w:rPr>
        <w:rFonts w:ascii="Courier New" w:hAnsi="Courier New" w:hint="default"/>
      </w:rPr>
    </w:lvl>
    <w:lvl w:ilvl="2" w:tplc="ED9E8F20">
      <w:start w:val="1"/>
      <w:numFmt w:val="bullet"/>
      <w:lvlText w:val=""/>
      <w:lvlJc w:val="left"/>
      <w:pPr>
        <w:ind w:left="2160" w:hanging="360"/>
      </w:pPr>
      <w:rPr>
        <w:rFonts w:ascii="Wingdings" w:hAnsi="Wingdings" w:hint="default"/>
      </w:rPr>
    </w:lvl>
    <w:lvl w:ilvl="3" w:tplc="61EAC1A2">
      <w:start w:val="1"/>
      <w:numFmt w:val="bullet"/>
      <w:lvlText w:val=""/>
      <w:lvlJc w:val="left"/>
      <w:pPr>
        <w:ind w:left="2880" w:hanging="360"/>
      </w:pPr>
      <w:rPr>
        <w:rFonts w:ascii="Symbol" w:hAnsi="Symbol" w:hint="default"/>
      </w:rPr>
    </w:lvl>
    <w:lvl w:ilvl="4" w:tplc="1DC46F96">
      <w:start w:val="1"/>
      <w:numFmt w:val="bullet"/>
      <w:lvlText w:val="o"/>
      <w:lvlJc w:val="left"/>
      <w:pPr>
        <w:ind w:left="3600" w:hanging="360"/>
      </w:pPr>
      <w:rPr>
        <w:rFonts w:ascii="Courier New" w:hAnsi="Courier New" w:hint="default"/>
      </w:rPr>
    </w:lvl>
    <w:lvl w:ilvl="5" w:tplc="2D2097F6">
      <w:start w:val="1"/>
      <w:numFmt w:val="bullet"/>
      <w:lvlText w:val=""/>
      <w:lvlJc w:val="left"/>
      <w:pPr>
        <w:ind w:left="4320" w:hanging="360"/>
      </w:pPr>
      <w:rPr>
        <w:rFonts w:ascii="Wingdings" w:hAnsi="Wingdings" w:hint="default"/>
      </w:rPr>
    </w:lvl>
    <w:lvl w:ilvl="6" w:tplc="5596E36E">
      <w:start w:val="1"/>
      <w:numFmt w:val="bullet"/>
      <w:lvlText w:val=""/>
      <w:lvlJc w:val="left"/>
      <w:pPr>
        <w:ind w:left="5040" w:hanging="360"/>
      </w:pPr>
      <w:rPr>
        <w:rFonts w:ascii="Symbol" w:hAnsi="Symbol" w:hint="default"/>
      </w:rPr>
    </w:lvl>
    <w:lvl w:ilvl="7" w:tplc="A48C0AB2">
      <w:start w:val="1"/>
      <w:numFmt w:val="bullet"/>
      <w:lvlText w:val="o"/>
      <w:lvlJc w:val="left"/>
      <w:pPr>
        <w:ind w:left="5760" w:hanging="360"/>
      </w:pPr>
      <w:rPr>
        <w:rFonts w:ascii="Courier New" w:hAnsi="Courier New" w:hint="default"/>
      </w:rPr>
    </w:lvl>
    <w:lvl w:ilvl="8" w:tplc="CE9830BE">
      <w:start w:val="1"/>
      <w:numFmt w:val="bullet"/>
      <w:lvlText w:val=""/>
      <w:lvlJc w:val="left"/>
      <w:pPr>
        <w:ind w:left="6480" w:hanging="360"/>
      </w:pPr>
      <w:rPr>
        <w:rFonts w:ascii="Wingdings" w:hAnsi="Wingdings" w:hint="default"/>
      </w:rPr>
    </w:lvl>
  </w:abstractNum>
  <w:abstractNum w:abstractNumId="21" w15:restartNumberingAfterBreak="0">
    <w:nsid w:val="514E6121"/>
    <w:multiLevelType w:val="hybridMultilevel"/>
    <w:tmpl w:val="37AE6B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24D2099"/>
    <w:multiLevelType w:val="hybridMultilevel"/>
    <w:tmpl w:val="37AE6B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7D83F9B"/>
    <w:multiLevelType w:val="hybridMultilevel"/>
    <w:tmpl w:val="A89AA88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9E579F0"/>
    <w:multiLevelType w:val="hybridMultilevel"/>
    <w:tmpl w:val="1556FA4A"/>
    <w:lvl w:ilvl="0" w:tplc="792E7478">
      <w:start w:val="1"/>
      <w:numFmt w:val="bullet"/>
      <w:lvlText w:val="-"/>
      <w:lvlJc w:val="left"/>
      <w:pPr>
        <w:ind w:left="720" w:hanging="360"/>
      </w:pPr>
      <w:rPr>
        <w:rFonts w:ascii="Calibri" w:hAnsi="Calibri" w:hint="default"/>
      </w:rPr>
    </w:lvl>
    <w:lvl w:ilvl="1" w:tplc="BDE20D68">
      <w:start w:val="1"/>
      <w:numFmt w:val="bullet"/>
      <w:lvlText w:val="o"/>
      <w:lvlJc w:val="left"/>
      <w:pPr>
        <w:ind w:left="1440" w:hanging="360"/>
      </w:pPr>
      <w:rPr>
        <w:rFonts w:ascii="Courier New" w:hAnsi="Courier New" w:hint="default"/>
      </w:rPr>
    </w:lvl>
    <w:lvl w:ilvl="2" w:tplc="897E11E6">
      <w:start w:val="1"/>
      <w:numFmt w:val="bullet"/>
      <w:lvlText w:val=""/>
      <w:lvlJc w:val="left"/>
      <w:pPr>
        <w:ind w:left="2160" w:hanging="360"/>
      </w:pPr>
      <w:rPr>
        <w:rFonts w:ascii="Wingdings" w:hAnsi="Wingdings" w:hint="default"/>
      </w:rPr>
    </w:lvl>
    <w:lvl w:ilvl="3" w:tplc="242292C2">
      <w:start w:val="1"/>
      <w:numFmt w:val="bullet"/>
      <w:lvlText w:val=""/>
      <w:lvlJc w:val="left"/>
      <w:pPr>
        <w:ind w:left="2880" w:hanging="360"/>
      </w:pPr>
      <w:rPr>
        <w:rFonts w:ascii="Symbol" w:hAnsi="Symbol" w:hint="default"/>
      </w:rPr>
    </w:lvl>
    <w:lvl w:ilvl="4" w:tplc="ABF6A74E">
      <w:start w:val="1"/>
      <w:numFmt w:val="bullet"/>
      <w:lvlText w:val="o"/>
      <w:lvlJc w:val="left"/>
      <w:pPr>
        <w:ind w:left="3600" w:hanging="360"/>
      </w:pPr>
      <w:rPr>
        <w:rFonts w:ascii="Courier New" w:hAnsi="Courier New" w:hint="default"/>
      </w:rPr>
    </w:lvl>
    <w:lvl w:ilvl="5" w:tplc="F11A2B06">
      <w:start w:val="1"/>
      <w:numFmt w:val="bullet"/>
      <w:lvlText w:val=""/>
      <w:lvlJc w:val="left"/>
      <w:pPr>
        <w:ind w:left="4320" w:hanging="360"/>
      </w:pPr>
      <w:rPr>
        <w:rFonts w:ascii="Wingdings" w:hAnsi="Wingdings" w:hint="default"/>
      </w:rPr>
    </w:lvl>
    <w:lvl w:ilvl="6" w:tplc="073CD66C">
      <w:start w:val="1"/>
      <w:numFmt w:val="bullet"/>
      <w:lvlText w:val=""/>
      <w:lvlJc w:val="left"/>
      <w:pPr>
        <w:ind w:left="5040" w:hanging="360"/>
      </w:pPr>
      <w:rPr>
        <w:rFonts w:ascii="Symbol" w:hAnsi="Symbol" w:hint="default"/>
      </w:rPr>
    </w:lvl>
    <w:lvl w:ilvl="7" w:tplc="A64C39CA">
      <w:start w:val="1"/>
      <w:numFmt w:val="bullet"/>
      <w:lvlText w:val="o"/>
      <w:lvlJc w:val="left"/>
      <w:pPr>
        <w:ind w:left="5760" w:hanging="360"/>
      </w:pPr>
      <w:rPr>
        <w:rFonts w:ascii="Courier New" w:hAnsi="Courier New" w:hint="default"/>
      </w:rPr>
    </w:lvl>
    <w:lvl w:ilvl="8" w:tplc="4FBAF6F0">
      <w:start w:val="1"/>
      <w:numFmt w:val="bullet"/>
      <w:lvlText w:val=""/>
      <w:lvlJc w:val="left"/>
      <w:pPr>
        <w:ind w:left="6480" w:hanging="360"/>
      </w:pPr>
      <w:rPr>
        <w:rFonts w:ascii="Wingdings" w:hAnsi="Wingdings" w:hint="default"/>
      </w:rPr>
    </w:lvl>
  </w:abstractNum>
  <w:abstractNum w:abstractNumId="25" w15:restartNumberingAfterBreak="0">
    <w:nsid w:val="5F61050B"/>
    <w:multiLevelType w:val="hybridMultilevel"/>
    <w:tmpl w:val="7F46114E"/>
    <w:lvl w:ilvl="0" w:tplc="59988206">
      <w:start w:val="1"/>
      <w:numFmt w:val="bullet"/>
      <w:lvlText w:val=""/>
      <w:lvlJc w:val="left"/>
      <w:pPr>
        <w:ind w:left="720" w:hanging="360"/>
      </w:pPr>
      <w:rPr>
        <w:rFonts w:ascii="Symbol" w:hAnsi="Symbol" w:hint="default"/>
      </w:rPr>
    </w:lvl>
    <w:lvl w:ilvl="1" w:tplc="A136176C">
      <w:start w:val="1"/>
      <w:numFmt w:val="bullet"/>
      <w:lvlText w:val="o"/>
      <w:lvlJc w:val="left"/>
      <w:pPr>
        <w:ind w:left="1440" w:hanging="360"/>
      </w:pPr>
      <w:rPr>
        <w:rFonts w:ascii="Courier New" w:hAnsi="Courier New" w:hint="default"/>
      </w:rPr>
    </w:lvl>
    <w:lvl w:ilvl="2" w:tplc="E604DF70">
      <w:start w:val="1"/>
      <w:numFmt w:val="bullet"/>
      <w:lvlText w:val=""/>
      <w:lvlJc w:val="left"/>
      <w:pPr>
        <w:ind w:left="2160" w:hanging="360"/>
      </w:pPr>
      <w:rPr>
        <w:rFonts w:ascii="Wingdings" w:hAnsi="Wingdings" w:hint="default"/>
      </w:rPr>
    </w:lvl>
    <w:lvl w:ilvl="3" w:tplc="7BD0460E">
      <w:start w:val="1"/>
      <w:numFmt w:val="bullet"/>
      <w:lvlText w:val=""/>
      <w:lvlJc w:val="left"/>
      <w:pPr>
        <w:ind w:left="2880" w:hanging="360"/>
      </w:pPr>
      <w:rPr>
        <w:rFonts w:ascii="Symbol" w:hAnsi="Symbol" w:hint="default"/>
      </w:rPr>
    </w:lvl>
    <w:lvl w:ilvl="4" w:tplc="10E6B950">
      <w:start w:val="1"/>
      <w:numFmt w:val="bullet"/>
      <w:lvlText w:val="o"/>
      <w:lvlJc w:val="left"/>
      <w:pPr>
        <w:ind w:left="3600" w:hanging="360"/>
      </w:pPr>
      <w:rPr>
        <w:rFonts w:ascii="Courier New" w:hAnsi="Courier New" w:hint="default"/>
      </w:rPr>
    </w:lvl>
    <w:lvl w:ilvl="5" w:tplc="D03036A4">
      <w:start w:val="1"/>
      <w:numFmt w:val="bullet"/>
      <w:lvlText w:val=""/>
      <w:lvlJc w:val="left"/>
      <w:pPr>
        <w:ind w:left="4320" w:hanging="360"/>
      </w:pPr>
      <w:rPr>
        <w:rFonts w:ascii="Wingdings" w:hAnsi="Wingdings" w:hint="default"/>
      </w:rPr>
    </w:lvl>
    <w:lvl w:ilvl="6" w:tplc="897CDBF4">
      <w:start w:val="1"/>
      <w:numFmt w:val="bullet"/>
      <w:lvlText w:val=""/>
      <w:lvlJc w:val="left"/>
      <w:pPr>
        <w:ind w:left="5040" w:hanging="360"/>
      </w:pPr>
      <w:rPr>
        <w:rFonts w:ascii="Symbol" w:hAnsi="Symbol" w:hint="default"/>
      </w:rPr>
    </w:lvl>
    <w:lvl w:ilvl="7" w:tplc="AE06A264">
      <w:start w:val="1"/>
      <w:numFmt w:val="bullet"/>
      <w:lvlText w:val="o"/>
      <w:lvlJc w:val="left"/>
      <w:pPr>
        <w:ind w:left="5760" w:hanging="360"/>
      </w:pPr>
      <w:rPr>
        <w:rFonts w:ascii="Courier New" w:hAnsi="Courier New" w:hint="default"/>
      </w:rPr>
    </w:lvl>
    <w:lvl w:ilvl="8" w:tplc="7ACA2F3C">
      <w:start w:val="1"/>
      <w:numFmt w:val="bullet"/>
      <w:lvlText w:val=""/>
      <w:lvlJc w:val="left"/>
      <w:pPr>
        <w:ind w:left="6480" w:hanging="360"/>
      </w:pPr>
      <w:rPr>
        <w:rFonts w:ascii="Wingdings" w:hAnsi="Wingdings" w:hint="default"/>
      </w:rPr>
    </w:lvl>
  </w:abstractNum>
  <w:abstractNum w:abstractNumId="26" w15:restartNumberingAfterBreak="0">
    <w:nsid w:val="6106C515"/>
    <w:multiLevelType w:val="hybridMultilevel"/>
    <w:tmpl w:val="1E062BDE"/>
    <w:lvl w:ilvl="0" w:tplc="30CEDAF0">
      <w:start w:val="1"/>
      <w:numFmt w:val="bullet"/>
      <w:lvlText w:val="-"/>
      <w:lvlJc w:val="left"/>
      <w:pPr>
        <w:ind w:left="720" w:hanging="360"/>
      </w:pPr>
      <w:rPr>
        <w:rFonts w:ascii="Calibri" w:hAnsi="Calibri" w:hint="default"/>
      </w:rPr>
    </w:lvl>
    <w:lvl w:ilvl="1" w:tplc="C9FECE40">
      <w:start w:val="1"/>
      <w:numFmt w:val="bullet"/>
      <w:lvlText w:val="o"/>
      <w:lvlJc w:val="left"/>
      <w:pPr>
        <w:ind w:left="1440" w:hanging="360"/>
      </w:pPr>
      <w:rPr>
        <w:rFonts w:ascii="Courier New" w:hAnsi="Courier New" w:hint="default"/>
      </w:rPr>
    </w:lvl>
    <w:lvl w:ilvl="2" w:tplc="E85EEF48">
      <w:start w:val="1"/>
      <w:numFmt w:val="bullet"/>
      <w:lvlText w:val=""/>
      <w:lvlJc w:val="left"/>
      <w:pPr>
        <w:ind w:left="2160" w:hanging="360"/>
      </w:pPr>
      <w:rPr>
        <w:rFonts w:ascii="Wingdings" w:hAnsi="Wingdings" w:hint="default"/>
      </w:rPr>
    </w:lvl>
    <w:lvl w:ilvl="3" w:tplc="594E8C00">
      <w:start w:val="1"/>
      <w:numFmt w:val="bullet"/>
      <w:lvlText w:val=""/>
      <w:lvlJc w:val="left"/>
      <w:pPr>
        <w:ind w:left="2880" w:hanging="360"/>
      </w:pPr>
      <w:rPr>
        <w:rFonts w:ascii="Symbol" w:hAnsi="Symbol" w:hint="default"/>
      </w:rPr>
    </w:lvl>
    <w:lvl w:ilvl="4" w:tplc="7F464540">
      <w:start w:val="1"/>
      <w:numFmt w:val="bullet"/>
      <w:lvlText w:val="o"/>
      <w:lvlJc w:val="left"/>
      <w:pPr>
        <w:ind w:left="3600" w:hanging="360"/>
      </w:pPr>
      <w:rPr>
        <w:rFonts w:ascii="Courier New" w:hAnsi="Courier New" w:hint="default"/>
      </w:rPr>
    </w:lvl>
    <w:lvl w:ilvl="5" w:tplc="00006050">
      <w:start w:val="1"/>
      <w:numFmt w:val="bullet"/>
      <w:lvlText w:val=""/>
      <w:lvlJc w:val="left"/>
      <w:pPr>
        <w:ind w:left="4320" w:hanging="360"/>
      </w:pPr>
      <w:rPr>
        <w:rFonts w:ascii="Wingdings" w:hAnsi="Wingdings" w:hint="default"/>
      </w:rPr>
    </w:lvl>
    <w:lvl w:ilvl="6" w:tplc="5A3C1C78">
      <w:start w:val="1"/>
      <w:numFmt w:val="bullet"/>
      <w:lvlText w:val=""/>
      <w:lvlJc w:val="left"/>
      <w:pPr>
        <w:ind w:left="5040" w:hanging="360"/>
      </w:pPr>
      <w:rPr>
        <w:rFonts w:ascii="Symbol" w:hAnsi="Symbol" w:hint="default"/>
      </w:rPr>
    </w:lvl>
    <w:lvl w:ilvl="7" w:tplc="A566B6EC">
      <w:start w:val="1"/>
      <w:numFmt w:val="bullet"/>
      <w:lvlText w:val="o"/>
      <w:lvlJc w:val="left"/>
      <w:pPr>
        <w:ind w:left="5760" w:hanging="360"/>
      </w:pPr>
      <w:rPr>
        <w:rFonts w:ascii="Courier New" w:hAnsi="Courier New" w:hint="default"/>
      </w:rPr>
    </w:lvl>
    <w:lvl w:ilvl="8" w:tplc="21E832EE">
      <w:start w:val="1"/>
      <w:numFmt w:val="bullet"/>
      <w:lvlText w:val=""/>
      <w:lvlJc w:val="left"/>
      <w:pPr>
        <w:ind w:left="6480" w:hanging="360"/>
      </w:pPr>
      <w:rPr>
        <w:rFonts w:ascii="Wingdings" w:hAnsi="Wingdings" w:hint="default"/>
      </w:rPr>
    </w:lvl>
  </w:abstractNum>
  <w:abstractNum w:abstractNumId="27" w15:restartNumberingAfterBreak="0">
    <w:nsid w:val="61820A40"/>
    <w:multiLevelType w:val="hybridMultilevel"/>
    <w:tmpl w:val="0FD4B25C"/>
    <w:lvl w:ilvl="0" w:tplc="98D0EB28">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2A93D4F"/>
    <w:multiLevelType w:val="hybridMultilevel"/>
    <w:tmpl w:val="64C8CE5E"/>
    <w:lvl w:ilvl="0" w:tplc="FFFFFFF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86066BB"/>
    <w:multiLevelType w:val="hybridMultilevel"/>
    <w:tmpl w:val="E376DE78"/>
    <w:lvl w:ilvl="0" w:tplc="354E3934">
      <w:start w:val="1"/>
      <w:numFmt w:val="bullet"/>
      <w:lvlText w:val="-"/>
      <w:lvlJc w:val="left"/>
      <w:pPr>
        <w:ind w:left="720" w:hanging="360"/>
      </w:pPr>
      <w:rPr>
        <w:rFonts w:ascii="Calibri" w:hAnsi="Calibri" w:hint="default"/>
      </w:rPr>
    </w:lvl>
    <w:lvl w:ilvl="1" w:tplc="E310810A">
      <w:start w:val="1"/>
      <w:numFmt w:val="bullet"/>
      <w:lvlText w:val="o"/>
      <w:lvlJc w:val="left"/>
      <w:pPr>
        <w:ind w:left="1440" w:hanging="360"/>
      </w:pPr>
      <w:rPr>
        <w:rFonts w:ascii="Courier New" w:hAnsi="Courier New" w:hint="default"/>
      </w:rPr>
    </w:lvl>
    <w:lvl w:ilvl="2" w:tplc="F2205250">
      <w:start w:val="1"/>
      <w:numFmt w:val="bullet"/>
      <w:lvlText w:val=""/>
      <w:lvlJc w:val="left"/>
      <w:pPr>
        <w:ind w:left="2160" w:hanging="360"/>
      </w:pPr>
      <w:rPr>
        <w:rFonts w:ascii="Wingdings" w:hAnsi="Wingdings" w:hint="default"/>
      </w:rPr>
    </w:lvl>
    <w:lvl w:ilvl="3" w:tplc="4262108E">
      <w:start w:val="1"/>
      <w:numFmt w:val="bullet"/>
      <w:lvlText w:val=""/>
      <w:lvlJc w:val="left"/>
      <w:pPr>
        <w:ind w:left="2880" w:hanging="360"/>
      </w:pPr>
      <w:rPr>
        <w:rFonts w:ascii="Symbol" w:hAnsi="Symbol" w:hint="default"/>
      </w:rPr>
    </w:lvl>
    <w:lvl w:ilvl="4" w:tplc="83084436">
      <w:start w:val="1"/>
      <w:numFmt w:val="bullet"/>
      <w:lvlText w:val="o"/>
      <w:lvlJc w:val="left"/>
      <w:pPr>
        <w:ind w:left="3600" w:hanging="360"/>
      </w:pPr>
      <w:rPr>
        <w:rFonts w:ascii="Courier New" w:hAnsi="Courier New" w:hint="default"/>
      </w:rPr>
    </w:lvl>
    <w:lvl w:ilvl="5" w:tplc="6046B3E0">
      <w:start w:val="1"/>
      <w:numFmt w:val="bullet"/>
      <w:lvlText w:val=""/>
      <w:lvlJc w:val="left"/>
      <w:pPr>
        <w:ind w:left="4320" w:hanging="360"/>
      </w:pPr>
      <w:rPr>
        <w:rFonts w:ascii="Wingdings" w:hAnsi="Wingdings" w:hint="default"/>
      </w:rPr>
    </w:lvl>
    <w:lvl w:ilvl="6" w:tplc="27C4EEFC">
      <w:start w:val="1"/>
      <w:numFmt w:val="bullet"/>
      <w:lvlText w:val=""/>
      <w:lvlJc w:val="left"/>
      <w:pPr>
        <w:ind w:left="5040" w:hanging="360"/>
      </w:pPr>
      <w:rPr>
        <w:rFonts w:ascii="Symbol" w:hAnsi="Symbol" w:hint="default"/>
      </w:rPr>
    </w:lvl>
    <w:lvl w:ilvl="7" w:tplc="0258627E">
      <w:start w:val="1"/>
      <w:numFmt w:val="bullet"/>
      <w:lvlText w:val="o"/>
      <w:lvlJc w:val="left"/>
      <w:pPr>
        <w:ind w:left="5760" w:hanging="360"/>
      </w:pPr>
      <w:rPr>
        <w:rFonts w:ascii="Courier New" w:hAnsi="Courier New" w:hint="default"/>
      </w:rPr>
    </w:lvl>
    <w:lvl w:ilvl="8" w:tplc="E0466C48">
      <w:start w:val="1"/>
      <w:numFmt w:val="bullet"/>
      <w:lvlText w:val=""/>
      <w:lvlJc w:val="left"/>
      <w:pPr>
        <w:ind w:left="6480" w:hanging="360"/>
      </w:pPr>
      <w:rPr>
        <w:rFonts w:ascii="Wingdings" w:hAnsi="Wingdings" w:hint="default"/>
      </w:rPr>
    </w:lvl>
  </w:abstractNum>
  <w:abstractNum w:abstractNumId="30" w15:restartNumberingAfterBreak="0">
    <w:nsid w:val="69E4AD41"/>
    <w:multiLevelType w:val="hybridMultilevel"/>
    <w:tmpl w:val="4FBA0A6A"/>
    <w:lvl w:ilvl="0" w:tplc="E05826FE">
      <w:start w:val="1"/>
      <w:numFmt w:val="bullet"/>
      <w:lvlText w:val="-"/>
      <w:lvlJc w:val="left"/>
      <w:pPr>
        <w:ind w:left="720" w:hanging="360"/>
      </w:pPr>
      <w:rPr>
        <w:rFonts w:ascii="Calibri" w:hAnsi="Calibri" w:hint="default"/>
      </w:rPr>
    </w:lvl>
    <w:lvl w:ilvl="1" w:tplc="279040DE">
      <w:start w:val="1"/>
      <w:numFmt w:val="bullet"/>
      <w:lvlText w:val="o"/>
      <w:lvlJc w:val="left"/>
      <w:pPr>
        <w:ind w:left="1440" w:hanging="360"/>
      </w:pPr>
      <w:rPr>
        <w:rFonts w:ascii="Courier New" w:hAnsi="Courier New" w:hint="default"/>
      </w:rPr>
    </w:lvl>
    <w:lvl w:ilvl="2" w:tplc="FD9005A8">
      <w:start w:val="1"/>
      <w:numFmt w:val="bullet"/>
      <w:lvlText w:val=""/>
      <w:lvlJc w:val="left"/>
      <w:pPr>
        <w:ind w:left="2160" w:hanging="360"/>
      </w:pPr>
      <w:rPr>
        <w:rFonts w:ascii="Wingdings" w:hAnsi="Wingdings" w:hint="default"/>
      </w:rPr>
    </w:lvl>
    <w:lvl w:ilvl="3" w:tplc="71902836">
      <w:start w:val="1"/>
      <w:numFmt w:val="bullet"/>
      <w:lvlText w:val=""/>
      <w:lvlJc w:val="left"/>
      <w:pPr>
        <w:ind w:left="2880" w:hanging="360"/>
      </w:pPr>
      <w:rPr>
        <w:rFonts w:ascii="Symbol" w:hAnsi="Symbol" w:hint="default"/>
      </w:rPr>
    </w:lvl>
    <w:lvl w:ilvl="4" w:tplc="12A46412">
      <w:start w:val="1"/>
      <w:numFmt w:val="bullet"/>
      <w:lvlText w:val="o"/>
      <w:lvlJc w:val="left"/>
      <w:pPr>
        <w:ind w:left="3600" w:hanging="360"/>
      </w:pPr>
      <w:rPr>
        <w:rFonts w:ascii="Courier New" w:hAnsi="Courier New" w:hint="default"/>
      </w:rPr>
    </w:lvl>
    <w:lvl w:ilvl="5" w:tplc="7A98A23E">
      <w:start w:val="1"/>
      <w:numFmt w:val="bullet"/>
      <w:lvlText w:val=""/>
      <w:lvlJc w:val="left"/>
      <w:pPr>
        <w:ind w:left="4320" w:hanging="360"/>
      </w:pPr>
      <w:rPr>
        <w:rFonts w:ascii="Wingdings" w:hAnsi="Wingdings" w:hint="default"/>
      </w:rPr>
    </w:lvl>
    <w:lvl w:ilvl="6" w:tplc="B8F2C722">
      <w:start w:val="1"/>
      <w:numFmt w:val="bullet"/>
      <w:lvlText w:val=""/>
      <w:lvlJc w:val="left"/>
      <w:pPr>
        <w:ind w:left="5040" w:hanging="360"/>
      </w:pPr>
      <w:rPr>
        <w:rFonts w:ascii="Symbol" w:hAnsi="Symbol" w:hint="default"/>
      </w:rPr>
    </w:lvl>
    <w:lvl w:ilvl="7" w:tplc="05C22F1C">
      <w:start w:val="1"/>
      <w:numFmt w:val="bullet"/>
      <w:lvlText w:val="o"/>
      <w:lvlJc w:val="left"/>
      <w:pPr>
        <w:ind w:left="5760" w:hanging="360"/>
      </w:pPr>
      <w:rPr>
        <w:rFonts w:ascii="Courier New" w:hAnsi="Courier New" w:hint="default"/>
      </w:rPr>
    </w:lvl>
    <w:lvl w:ilvl="8" w:tplc="B72249CE">
      <w:start w:val="1"/>
      <w:numFmt w:val="bullet"/>
      <w:lvlText w:val=""/>
      <w:lvlJc w:val="left"/>
      <w:pPr>
        <w:ind w:left="6480" w:hanging="360"/>
      </w:pPr>
      <w:rPr>
        <w:rFonts w:ascii="Wingdings" w:hAnsi="Wingdings" w:hint="default"/>
      </w:rPr>
    </w:lvl>
  </w:abstractNum>
  <w:abstractNum w:abstractNumId="31" w15:restartNumberingAfterBreak="0">
    <w:nsid w:val="6CC32183"/>
    <w:multiLevelType w:val="hybridMultilevel"/>
    <w:tmpl w:val="0C5C98B0"/>
    <w:lvl w:ilvl="0" w:tplc="063C8AA8">
      <w:start w:val="1"/>
      <w:numFmt w:val="bullet"/>
      <w:lvlText w:val="-"/>
      <w:lvlJc w:val="left"/>
      <w:pPr>
        <w:ind w:left="720" w:hanging="360"/>
      </w:pPr>
      <w:rPr>
        <w:rFonts w:ascii="Calibri" w:hAnsi="Calibri" w:hint="default"/>
      </w:rPr>
    </w:lvl>
    <w:lvl w:ilvl="1" w:tplc="E3FE40A8">
      <w:start w:val="1"/>
      <w:numFmt w:val="bullet"/>
      <w:lvlText w:val="o"/>
      <w:lvlJc w:val="left"/>
      <w:pPr>
        <w:ind w:left="1440" w:hanging="360"/>
      </w:pPr>
      <w:rPr>
        <w:rFonts w:ascii="Courier New" w:hAnsi="Courier New" w:hint="default"/>
      </w:rPr>
    </w:lvl>
    <w:lvl w:ilvl="2" w:tplc="F6B29F60">
      <w:start w:val="1"/>
      <w:numFmt w:val="bullet"/>
      <w:lvlText w:val=""/>
      <w:lvlJc w:val="left"/>
      <w:pPr>
        <w:ind w:left="2160" w:hanging="360"/>
      </w:pPr>
      <w:rPr>
        <w:rFonts w:ascii="Wingdings" w:hAnsi="Wingdings" w:hint="default"/>
      </w:rPr>
    </w:lvl>
    <w:lvl w:ilvl="3" w:tplc="BAFE3BEE">
      <w:start w:val="1"/>
      <w:numFmt w:val="bullet"/>
      <w:lvlText w:val=""/>
      <w:lvlJc w:val="left"/>
      <w:pPr>
        <w:ind w:left="2880" w:hanging="360"/>
      </w:pPr>
      <w:rPr>
        <w:rFonts w:ascii="Symbol" w:hAnsi="Symbol" w:hint="default"/>
      </w:rPr>
    </w:lvl>
    <w:lvl w:ilvl="4" w:tplc="67FA579E">
      <w:start w:val="1"/>
      <w:numFmt w:val="bullet"/>
      <w:lvlText w:val="o"/>
      <w:lvlJc w:val="left"/>
      <w:pPr>
        <w:ind w:left="3600" w:hanging="360"/>
      </w:pPr>
      <w:rPr>
        <w:rFonts w:ascii="Courier New" w:hAnsi="Courier New" w:hint="default"/>
      </w:rPr>
    </w:lvl>
    <w:lvl w:ilvl="5" w:tplc="B3C8959A">
      <w:start w:val="1"/>
      <w:numFmt w:val="bullet"/>
      <w:lvlText w:val=""/>
      <w:lvlJc w:val="left"/>
      <w:pPr>
        <w:ind w:left="4320" w:hanging="360"/>
      </w:pPr>
      <w:rPr>
        <w:rFonts w:ascii="Wingdings" w:hAnsi="Wingdings" w:hint="default"/>
      </w:rPr>
    </w:lvl>
    <w:lvl w:ilvl="6" w:tplc="C4B299FE">
      <w:start w:val="1"/>
      <w:numFmt w:val="bullet"/>
      <w:lvlText w:val=""/>
      <w:lvlJc w:val="left"/>
      <w:pPr>
        <w:ind w:left="5040" w:hanging="360"/>
      </w:pPr>
      <w:rPr>
        <w:rFonts w:ascii="Symbol" w:hAnsi="Symbol" w:hint="default"/>
      </w:rPr>
    </w:lvl>
    <w:lvl w:ilvl="7" w:tplc="0A860A3C">
      <w:start w:val="1"/>
      <w:numFmt w:val="bullet"/>
      <w:lvlText w:val="o"/>
      <w:lvlJc w:val="left"/>
      <w:pPr>
        <w:ind w:left="5760" w:hanging="360"/>
      </w:pPr>
      <w:rPr>
        <w:rFonts w:ascii="Courier New" w:hAnsi="Courier New" w:hint="default"/>
      </w:rPr>
    </w:lvl>
    <w:lvl w:ilvl="8" w:tplc="DB26F2FA">
      <w:start w:val="1"/>
      <w:numFmt w:val="bullet"/>
      <w:lvlText w:val=""/>
      <w:lvlJc w:val="left"/>
      <w:pPr>
        <w:ind w:left="6480" w:hanging="360"/>
      </w:pPr>
      <w:rPr>
        <w:rFonts w:ascii="Wingdings" w:hAnsi="Wingdings" w:hint="default"/>
      </w:rPr>
    </w:lvl>
  </w:abstractNum>
  <w:abstractNum w:abstractNumId="32" w15:restartNumberingAfterBreak="0">
    <w:nsid w:val="6EAAA7D7"/>
    <w:multiLevelType w:val="hybridMultilevel"/>
    <w:tmpl w:val="4CD87D3A"/>
    <w:lvl w:ilvl="0" w:tplc="AC1AFD7A">
      <w:start w:val="1"/>
      <w:numFmt w:val="bullet"/>
      <w:lvlText w:val="-"/>
      <w:lvlJc w:val="left"/>
      <w:pPr>
        <w:ind w:left="720" w:hanging="360"/>
      </w:pPr>
      <w:rPr>
        <w:rFonts w:ascii="Calibri" w:hAnsi="Calibri" w:hint="default"/>
      </w:rPr>
    </w:lvl>
    <w:lvl w:ilvl="1" w:tplc="D36EAF26">
      <w:start w:val="1"/>
      <w:numFmt w:val="bullet"/>
      <w:lvlText w:val="o"/>
      <w:lvlJc w:val="left"/>
      <w:pPr>
        <w:ind w:left="1440" w:hanging="360"/>
      </w:pPr>
      <w:rPr>
        <w:rFonts w:ascii="Courier New" w:hAnsi="Courier New" w:hint="default"/>
      </w:rPr>
    </w:lvl>
    <w:lvl w:ilvl="2" w:tplc="E79495E2">
      <w:start w:val="1"/>
      <w:numFmt w:val="bullet"/>
      <w:lvlText w:val=""/>
      <w:lvlJc w:val="left"/>
      <w:pPr>
        <w:ind w:left="2160" w:hanging="360"/>
      </w:pPr>
      <w:rPr>
        <w:rFonts w:ascii="Wingdings" w:hAnsi="Wingdings" w:hint="default"/>
      </w:rPr>
    </w:lvl>
    <w:lvl w:ilvl="3" w:tplc="ABC2AC86">
      <w:start w:val="1"/>
      <w:numFmt w:val="bullet"/>
      <w:lvlText w:val=""/>
      <w:lvlJc w:val="left"/>
      <w:pPr>
        <w:ind w:left="2880" w:hanging="360"/>
      </w:pPr>
      <w:rPr>
        <w:rFonts w:ascii="Symbol" w:hAnsi="Symbol" w:hint="default"/>
      </w:rPr>
    </w:lvl>
    <w:lvl w:ilvl="4" w:tplc="06AEA88A">
      <w:start w:val="1"/>
      <w:numFmt w:val="bullet"/>
      <w:lvlText w:val="o"/>
      <w:lvlJc w:val="left"/>
      <w:pPr>
        <w:ind w:left="3600" w:hanging="360"/>
      </w:pPr>
      <w:rPr>
        <w:rFonts w:ascii="Courier New" w:hAnsi="Courier New" w:hint="default"/>
      </w:rPr>
    </w:lvl>
    <w:lvl w:ilvl="5" w:tplc="3FD64684">
      <w:start w:val="1"/>
      <w:numFmt w:val="bullet"/>
      <w:lvlText w:val=""/>
      <w:lvlJc w:val="left"/>
      <w:pPr>
        <w:ind w:left="4320" w:hanging="360"/>
      </w:pPr>
      <w:rPr>
        <w:rFonts w:ascii="Wingdings" w:hAnsi="Wingdings" w:hint="default"/>
      </w:rPr>
    </w:lvl>
    <w:lvl w:ilvl="6" w:tplc="880254F8">
      <w:start w:val="1"/>
      <w:numFmt w:val="bullet"/>
      <w:lvlText w:val=""/>
      <w:lvlJc w:val="left"/>
      <w:pPr>
        <w:ind w:left="5040" w:hanging="360"/>
      </w:pPr>
      <w:rPr>
        <w:rFonts w:ascii="Symbol" w:hAnsi="Symbol" w:hint="default"/>
      </w:rPr>
    </w:lvl>
    <w:lvl w:ilvl="7" w:tplc="134A71D2">
      <w:start w:val="1"/>
      <w:numFmt w:val="bullet"/>
      <w:lvlText w:val="o"/>
      <w:lvlJc w:val="left"/>
      <w:pPr>
        <w:ind w:left="5760" w:hanging="360"/>
      </w:pPr>
      <w:rPr>
        <w:rFonts w:ascii="Courier New" w:hAnsi="Courier New" w:hint="default"/>
      </w:rPr>
    </w:lvl>
    <w:lvl w:ilvl="8" w:tplc="EEF01C24">
      <w:start w:val="1"/>
      <w:numFmt w:val="bullet"/>
      <w:lvlText w:val=""/>
      <w:lvlJc w:val="left"/>
      <w:pPr>
        <w:ind w:left="6480" w:hanging="360"/>
      </w:pPr>
      <w:rPr>
        <w:rFonts w:ascii="Wingdings" w:hAnsi="Wingdings" w:hint="default"/>
      </w:rPr>
    </w:lvl>
  </w:abstractNum>
  <w:abstractNum w:abstractNumId="33" w15:restartNumberingAfterBreak="0">
    <w:nsid w:val="7830215C"/>
    <w:multiLevelType w:val="hybridMultilevel"/>
    <w:tmpl w:val="10C0D0EC"/>
    <w:lvl w:ilvl="0" w:tplc="FFFFFFFF">
      <w:start w:val="5"/>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07274406">
    <w:abstractNumId w:val="30"/>
  </w:num>
  <w:num w:numId="2" w16cid:durableId="1291934285">
    <w:abstractNumId w:val="5"/>
  </w:num>
  <w:num w:numId="3" w16cid:durableId="1999651312">
    <w:abstractNumId w:val="24"/>
  </w:num>
  <w:num w:numId="4" w16cid:durableId="1288008065">
    <w:abstractNumId w:val="32"/>
  </w:num>
  <w:num w:numId="5" w16cid:durableId="2142115068">
    <w:abstractNumId w:val="8"/>
  </w:num>
  <w:num w:numId="6" w16cid:durableId="1260260203">
    <w:abstractNumId w:val="1"/>
  </w:num>
  <w:num w:numId="7" w16cid:durableId="1992245104">
    <w:abstractNumId w:val="9"/>
  </w:num>
  <w:num w:numId="8" w16cid:durableId="2023239782">
    <w:abstractNumId w:val="26"/>
  </w:num>
  <w:num w:numId="9" w16cid:durableId="613753784">
    <w:abstractNumId w:val="4"/>
  </w:num>
  <w:num w:numId="10" w16cid:durableId="953558421">
    <w:abstractNumId w:val="19"/>
  </w:num>
  <w:num w:numId="11" w16cid:durableId="1351300378">
    <w:abstractNumId w:val="3"/>
  </w:num>
  <w:num w:numId="12" w16cid:durableId="686712898">
    <w:abstractNumId w:val="16"/>
  </w:num>
  <w:num w:numId="13" w16cid:durableId="1448546818">
    <w:abstractNumId w:val="31"/>
  </w:num>
  <w:num w:numId="14" w16cid:durableId="1810173143">
    <w:abstractNumId w:val="17"/>
  </w:num>
  <w:num w:numId="15" w16cid:durableId="923342086">
    <w:abstractNumId w:val="25"/>
  </w:num>
  <w:num w:numId="16" w16cid:durableId="270166468">
    <w:abstractNumId w:val="15"/>
  </w:num>
  <w:num w:numId="17" w16cid:durableId="129178571">
    <w:abstractNumId w:val="20"/>
  </w:num>
  <w:num w:numId="18" w16cid:durableId="1415400618">
    <w:abstractNumId w:val="13"/>
  </w:num>
  <w:num w:numId="19" w16cid:durableId="2022781144">
    <w:abstractNumId w:val="18"/>
  </w:num>
  <w:num w:numId="20" w16cid:durableId="478691080">
    <w:abstractNumId w:val="29"/>
  </w:num>
  <w:num w:numId="21" w16cid:durableId="1741171472">
    <w:abstractNumId w:val="14"/>
  </w:num>
  <w:num w:numId="22" w16cid:durableId="1943301376">
    <w:abstractNumId w:val="28"/>
  </w:num>
  <w:num w:numId="23" w16cid:durableId="1714114910">
    <w:abstractNumId w:val="7"/>
  </w:num>
  <w:num w:numId="24" w16cid:durableId="1257327112">
    <w:abstractNumId w:val="12"/>
  </w:num>
  <w:num w:numId="25" w16cid:durableId="1747804832">
    <w:abstractNumId w:val="23"/>
  </w:num>
  <w:num w:numId="26" w16cid:durableId="1370953492">
    <w:abstractNumId w:val="10"/>
  </w:num>
  <w:num w:numId="27" w16cid:durableId="1428304142">
    <w:abstractNumId w:val="21"/>
  </w:num>
  <w:num w:numId="28" w16cid:durableId="1878198795">
    <w:abstractNumId w:val="22"/>
  </w:num>
  <w:num w:numId="29" w16cid:durableId="1673068808">
    <w:abstractNumId w:val="6"/>
  </w:num>
  <w:num w:numId="30" w16cid:durableId="2139373844">
    <w:abstractNumId w:val="33"/>
  </w:num>
  <w:num w:numId="31" w16cid:durableId="1546986841">
    <w:abstractNumId w:val="0"/>
  </w:num>
  <w:num w:numId="32" w16cid:durableId="1038049846">
    <w:abstractNumId w:val="27"/>
  </w:num>
  <w:num w:numId="33" w16cid:durableId="2133591316">
    <w:abstractNumId w:val="2"/>
  </w:num>
  <w:num w:numId="34" w16cid:durableId="17261759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37"/>
    <w:rsid w:val="00021CC6"/>
    <w:rsid w:val="00023407"/>
    <w:rsid w:val="00037E85"/>
    <w:rsid w:val="00041BC0"/>
    <w:rsid w:val="00046977"/>
    <w:rsid w:val="00050D19"/>
    <w:rsid w:val="000520E5"/>
    <w:rsid w:val="000775E1"/>
    <w:rsid w:val="0009053A"/>
    <w:rsid w:val="000972BC"/>
    <w:rsid w:val="000A0A8B"/>
    <w:rsid w:val="000B4EAF"/>
    <w:rsid w:val="000C3618"/>
    <w:rsid w:val="000C48A4"/>
    <w:rsid w:val="000C5999"/>
    <w:rsid w:val="000D0650"/>
    <w:rsid w:val="000DE8E6"/>
    <w:rsid w:val="000E435C"/>
    <w:rsid w:val="000F1DBB"/>
    <w:rsid w:val="000F2994"/>
    <w:rsid w:val="000F63AA"/>
    <w:rsid w:val="001239D2"/>
    <w:rsid w:val="00127B05"/>
    <w:rsid w:val="00141887"/>
    <w:rsid w:val="0014241C"/>
    <w:rsid w:val="00143B55"/>
    <w:rsid w:val="001616E9"/>
    <w:rsid w:val="001702B7"/>
    <w:rsid w:val="0019308F"/>
    <w:rsid w:val="00193F82"/>
    <w:rsid w:val="001A1DC6"/>
    <w:rsid w:val="001A2AFC"/>
    <w:rsid w:val="001A4854"/>
    <w:rsid w:val="001B12BC"/>
    <w:rsid w:val="001B3083"/>
    <w:rsid w:val="001B3FB9"/>
    <w:rsid w:val="001C3C73"/>
    <w:rsid w:val="001C6C15"/>
    <w:rsid w:val="001F228D"/>
    <w:rsid w:val="002160F0"/>
    <w:rsid w:val="00220A43"/>
    <w:rsid w:val="00224E5C"/>
    <w:rsid w:val="0024000A"/>
    <w:rsid w:val="00242F94"/>
    <w:rsid w:val="00265236"/>
    <w:rsid w:val="0027475D"/>
    <w:rsid w:val="002A74C5"/>
    <w:rsid w:val="002B2377"/>
    <w:rsid w:val="002B49D8"/>
    <w:rsid w:val="002C590D"/>
    <w:rsid w:val="002D0D34"/>
    <w:rsid w:val="002D6998"/>
    <w:rsid w:val="002E2CCB"/>
    <w:rsid w:val="002F7DD1"/>
    <w:rsid w:val="003065A2"/>
    <w:rsid w:val="0032186E"/>
    <w:rsid w:val="00331AB0"/>
    <w:rsid w:val="00345817"/>
    <w:rsid w:val="003647BB"/>
    <w:rsid w:val="003673A7"/>
    <w:rsid w:val="0036BC2D"/>
    <w:rsid w:val="00376066"/>
    <w:rsid w:val="00392371"/>
    <w:rsid w:val="003A2C36"/>
    <w:rsid w:val="003C784A"/>
    <w:rsid w:val="003D797B"/>
    <w:rsid w:val="003E0123"/>
    <w:rsid w:val="003E6339"/>
    <w:rsid w:val="00431D2C"/>
    <w:rsid w:val="00440846"/>
    <w:rsid w:val="00441701"/>
    <w:rsid w:val="00456AF9"/>
    <w:rsid w:val="00473ADA"/>
    <w:rsid w:val="00483218"/>
    <w:rsid w:val="00493E01"/>
    <w:rsid w:val="004B13B9"/>
    <w:rsid w:val="004C7660"/>
    <w:rsid w:val="004D1B50"/>
    <w:rsid w:val="004D2223"/>
    <w:rsid w:val="004D7F0C"/>
    <w:rsid w:val="004E13F3"/>
    <w:rsid w:val="004E4D2A"/>
    <w:rsid w:val="004E57E3"/>
    <w:rsid w:val="004F53C7"/>
    <w:rsid w:val="005042B1"/>
    <w:rsid w:val="00515253"/>
    <w:rsid w:val="005316DD"/>
    <w:rsid w:val="00554B3C"/>
    <w:rsid w:val="00563777"/>
    <w:rsid w:val="005838B0"/>
    <w:rsid w:val="0058529A"/>
    <w:rsid w:val="005939EB"/>
    <w:rsid w:val="005A2677"/>
    <w:rsid w:val="005A6730"/>
    <w:rsid w:val="005B008B"/>
    <w:rsid w:val="005B13CD"/>
    <w:rsid w:val="005C2102"/>
    <w:rsid w:val="005E54C9"/>
    <w:rsid w:val="00603A21"/>
    <w:rsid w:val="00612027"/>
    <w:rsid w:val="00615970"/>
    <w:rsid w:val="0062528F"/>
    <w:rsid w:val="00632176"/>
    <w:rsid w:val="00641D62"/>
    <w:rsid w:val="00641E3D"/>
    <w:rsid w:val="00666B40"/>
    <w:rsid w:val="006730F6"/>
    <w:rsid w:val="00674239"/>
    <w:rsid w:val="0068214E"/>
    <w:rsid w:val="00692AB6"/>
    <w:rsid w:val="006B350A"/>
    <w:rsid w:val="006B6987"/>
    <w:rsid w:val="006C142F"/>
    <w:rsid w:val="006F4642"/>
    <w:rsid w:val="0073454C"/>
    <w:rsid w:val="0073785C"/>
    <w:rsid w:val="00744E5E"/>
    <w:rsid w:val="00750E1B"/>
    <w:rsid w:val="0075124A"/>
    <w:rsid w:val="00751EAE"/>
    <w:rsid w:val="00764D0B"/>
    <w:rsid w:val="00781C42"/>
    <w:rsid w:val="00784026"/>
    <w:rsid w:val="00795196"/>
    <w:rsid w:val="007A2DE1"/>
    <w:rsid w:val="007B2221"/>
    <w:rsid w:val="007B5C3D"/>
    <w:rsid w:val="007C7859"/>
    <w:rsid w:val="007F22F8"/>
    <w:rsid w:val="008000D6"/>
    <w:rsid w:val="008266AB"/>
    <w:rsid w:val="00826DB0"/>
    <w:rsid w:val="00857DC6"/>
    <w:rsid w:val="0086601B"/>
    <w:rsid w:val="00874D44"/>
    <w:rsid w:val="0088094D"/>
    <w:rsid w:val="008854D8"/>
    <w:rsid w:val="00890C46"/>
    <w:rsid w:val="00893D4E"/>
    <w:rsid w:val="008A1A47"/>
    <w:rsid w:val="008B6D56"/>
    <w:rsid w:val="008B7973"/>
    <w:rsid w:val="008C625F"/>
    <w:rsid w:val="008E37AA"/>
    <w:rsid w:val="008E3E54"/>
    <w:rsid w:val="008E4945"/>
    <w:rsid w:val="008E6A61"/>
    <w:rsid w:val="008F18AB"/>
    <w:rsid w:val="008F476B"/>
    <w:rsid w:val="008F4D77"/>
    <w:rsid w:val="009400EA"/>
    <w:rsid w:val="00942E9B"/>
    <w:rsid w:val="00946B04"/>
    <w:rsid w:val="00947FA4"/>
    <w:rsid w:val="00950895"/>
    <w:rsid w:val="009547B8"/>
    <w:rsid w:val="0096767A"/>
    <w:rsid w:val="00967E36"/>
    <w:rsid w:val="00980182"/>
    <w:rsid w:val="00982637"/>
    <w:rsid w:val="00996A92"/>
    <w:rsid w:val="009A627F"/>
    <w:rsid w:val="009A65C2"/>
    <w:rsid w:val="009D02F1"/>
    <w:rsid w:val="009D305E"/>
    <w:rsid w:val="00A00603"/>
    <w:rsid w:val="00A034A1"/>
    <w:rsid w:val="00A13508"/>
    <w:rsid w:val="00A1737F"/>
    <w:rsid w:val="00A215B2"/>
    <w:rsid w:val="00A21B9D"/>
    <w:rsid w:val="00A4037D"/>
    <w:rsid w:val="00A42A98"/>
    <w:rsid w:val="00A4641B"/>
    <w:rsid w:val="00A802AF"/>
    <w:rsid w:val="00AA20CB"/>
    <w:rsid w:val="00AA3E95"/>
    <w:rsid w:val="00AC1221"/>
    <w:rsid w:val="00AD5FD9"/>
    <w:rsid w:val="00B07823"/>
    <w:rsid w:val="00B11529"/>
    <w:rsid w:val="00B20D7E"/>
    <w:rsid w:val="00B219CC"/>
    <w:rsid w:val="00B46827"/>
    <w:rsid w:val="00B63C89"/>
    <w:rsid w:val="00B75BA1"/>
    <w:rsid w:val="00B8550E"/>
    <w:rsid w:val="00B96256"/>
    <w:rsid w:val="00BA0A56"/>
    <w:rsid w:val="00BB6ADB"/>
    <w:rsid w:val="00BB7BE0"/>
    <w:rsid w:val="00BC2576"/>
    <w:rsid w:val="00BC2A2C"/>
    <w:rsid w:val="00BD3D42"/>
    <w:rsid w:val="00BF5CEB"/>
    <w:rsid w:val="00C02A37"/>
    <w:rsid w:val="00C04086"/>
    <w:rsid w:val="00C15187"/>
    <w:rsid w:val="00C22985"/>
    <w:rsid w:val="00C56712"/>
    <w:rsid w:val="00C62D17"/>
    <w:rsid w:val="00C82FCE"/>
    <w:rsid w:val="00C92D2A"/>
    <w:rsid w:val="00C93057"/>
    <w:rsid w:val="00C962AB"/>
    <w:rsid w:val="00CC4E61"/>
    <w:rsid w:val="00CC56F7"/>
    <w:rsid w:val="00D372B9"/>
    <w:rsid w:val="00D50774"/>
    <w:rsid w:val="00D55305"/>
    <w:rsid w:val="00D62443"/>
    <w:rsid w:val="00D63590"/>
    <w:rsid w:val="00D7067A"/>
    <w:rsid w:val="00D72EF3"/>
    <w:rsid w:val="00D831C1"/>
    <w:rsid w:val="00D94418"/>
    <w:rsid w:val="00D95D82"/>
    <w:rsid w:val="00DA31B2"/>
    <w:rsid w:val="00DA4282"/>
    <w:rsid w:val="00DD2757"/>
    <w:rsid w:val="00DF28AD"/>
    <w:rsid w:val="00E05E91"/>
    <w:rsid w:val="00E46458"/>
    <w:rsid w:val="00E51B76"/>
    <w:rsid w:val="00E60B61"/>
    <w:rsid w:val="00E64715"/>
    <w:rsid w:val="00E948C4"/>
    <w:rsid w:val="00E9527F"/>
    <w:rsid w:val="00EB3303"/>
    <w:rsid w:val="00ED312F"/>
    <w:rsid w:val="00ED3390"/>
    <w:rsid w:val="00ED4969"/>
    <w:rsid w:val="00EE63AD"/>
    <w:rsid w:val="00F059DA"/>
    <w:rsid w:val="00F260D6"/>
    <w:rsid w:val="00F43218"/>
    <w:rsid w:val="00F607B6"/>
    <w:rsid w:val="00F91EA6"/>
    <w:rsid w:val="00FA663C"/>
    <w:rsid w:val="00FB1367"/>
    <w:rsid w:val="00FC0069"/>
    <w:rsid w:val="00FD3B07"/>
    <w:rsid w:val="00FE18B7"/>
    <w:rsid w:val="00FE3EF0"/>
    <w:rsid w:val="01248789"/>
    <w:rsid w:val="0127500F"/>
    <w:rsid w:val="012AD795"/>
    <w:rsid w:val="01354CC1"/>
    <w:rsid w:val="01D28C8E"/>
    <w:rsid w:val="0220B3D0"/>
    <w:rsid w:val="026A889E"/>
    <w:rsid w:val="02D91A9F"/>
    <w:rsid w:val="02D97462"/>
    <w:rsid w:val="033EA985"/>
    <w:rsid w:val="03F5BD00"/>
    <w:rsid w:val="0422ABFA"/>
    <w:rsid w:val="042384CB"/>
    <w:rsid w:val="045EF0D1"/>
    <w:rsid w:val="04C2B962"/>
    <w:rsid w:val="04C8E19E"/>
    <w:rsid w:val="04E5972B"/>
    <w:rsid w:val="05EF40C7"/>
    <w:rsid w:val="0608D0BE"/>
    <w:rsid w:val="0632D9F4"/>
    <w:rsid w:val="066EBFB3"/>
    <w:rsid w:val="0681678C"/>
    <w:rsid w:val="06BA9839"/>
    <w:rsid w:val="0732E6DA"/>
    <w:rsid w:val="07FE6743"/>
    <w:rsid w:val="08271DB1"/>
    <w:rsid w:val="0834869B"/>
    <w:rsid w:val="085EA4F0"/>
    <w:rsid w:val="085F9AAA"/>
    <w:rsid w:val="08690531"/>
    <w:rsid w:val="08AA9A78"/>
    <w:rsid w:val="08AB0A63"/>
    <w:rsid w:val="08C83AB3"/>
    <w:rsid w:val="08CEB73B"/>
    <w:rsid w:val="08F5D2EF"/>
    <w:rsid w:val="0972DF7C"/>
    <w:rsid w:val="09C3D7B6"/>
    <w:rsid w:val="09D056FC"/>
    <w:rsid w:val="09DA716F"/>
    <w:rsid w:val="09FA7551"/>
    <w:rsid w:val="0A942AD0"/>
    <w:rsid w:val="0BA1D79B"/>
    <w:rsid w:val="0C2D6BEE"/>
    <w:rsid w:val="0C8ACE7D"/>
    <w:rsid w:val="0CD1595B"/>
    <w:rsid w:val="0CF85302"/>
    <w:rsid w:val="0D13C116"/>
    <w:rsid w:val="0D25776E"/>
    <w:rsid w:val="0D321613"/>
    <w:rsid w:val="0DD5570B"/>
    <w:rsid w:val="0DF7FA36"/>
    <w:rsid w:val="0E3E1513"/>
    <w:rsid w:val="0E86E36B"/>
    <w:rsid w:val="0E900EB5"/>
    <w:rsid w:val="0E9748D9"/>
    <w:rsid w:val="0E97E739"/>
    <w:rsid w:val="0EC1E4E2"/>
    <w:rsid w:val="0ED837B7"/>
    <w:rsid w:val="0F2E8EB8"/>
    <w:rsid w:val="0F335BC2"/>
    <w:rsid w:val="0F3DD49A"/>
    <w:rsid w:val="0F7BBDE3"/>
    <w:rsid w:val="0F9E2A1E"/>
    <w:rsid w:val="0FF502F7"/>
    <w:rsid w:val="10485222"/>
    <w:rsid w:val="10A1B92A"/>
    <w:rsid w:val="10F160AE"/>
    <w:rsid w:val="10F84D16"/>
    <w:rsid w:val="111AD203"/>
    <w:rsid w:val="1129B587"/>
    <w:rsid w:val="1182E41F"/>
    <w:rsid w:val="121BEE05"/>
    <w:rsid w:val="12378D78"/>
    <w:rsid w:val="125978BD"/>
    <w:rsid w:val="12C9421F"/>
    <w:rsid w:val="1301DCE9"/>
    <w:rsid w:val="1302739B"/>
    <w:rsid w:val="132B1BC5"/>
    <w:rsid w:val="13585373"/>
    <w:rsid w:val="13891629"/>
    <w:rsid w:val="141D8F53"/>
    <w:rsid w:val="1445C7DA"/>
    <w:rsid w:val="14651280"/>
    <w:rsid w:val="148AFED3"/>
    <w:rsid w:val="14B91653"/>
    <w:rsid w:val="154FAF31"/>
    <w:rsid w:val="1570650E"/>
    <w:rsid w:val="159E02C3"/>
    <w:rsid w:val="1665600D"/>
    <w:rsid w:val="167850CD"/>
    <w:rsid w:val="16B734F4"/>
    <w:rsid w:val="176EC682"/>
    <w:rsid w:val="1772925E"/>
    <w:rsid w:val="17BDFB87"/>
    <w:rsid w:val="17DA60CF"/>
    <w:rsid w:val="18EDFD0E"/>
    <w:rsid w:val="18F24FDB"/>
    <w:rsid w:val="18FBB677"/>
    <w:rsid w:val="1905BD07"/>
    <w:rsid w:val="192DD29F"/>
    <w:rsid w:val="193C2FEF"/>
    <w:rsid w:val="19C3EAA2"/>
    <w:rsid w:val="19D7FAAD"/>
    <w:rsid w:val="19D89660"/>
    <w:rsid w:val="1A2A7E59"/>
    <w:rsid w:val="1A5071C0"/>
    <w:rsid w:val="1A5C2CCF"/>
    <w:rsid w:val="1A67FA9D"/>
    <w:rsid w:val="1A6EDDD0"/>
    <w:rsid w:val="1A89CD6F"/>
    <w:rsid w:val="1A8FB568"/>
    <w:rsid w:val="1A9B04F5"/>
    <w:rsid w:val="1B4BC1F0"/>
    <w:rsid w:val="1BCECCC8"/>
    <w:rsid w:val="1C2534F9"/>
    <w:rsid w:val="1C29A10D"/>
    <w:rsid w:val="1C5BC6E6"/>
    <w:rsid w:val="1C791DC1"/>
    <w:rsid w:val="1CA15391"/>
    <w:rsid w:val="1D474EC9"/>
    <w:rsid w:val="1E30399F"/>
    <w:rsid w:val="1ED619BF"/>
    <w:rsid w:val="1EF69177"/>
    <w:rsid w:val="1F0FF38D"/>
    <w:rsid w:val="1F2126B2"/>
    <w:rsid w:val="1F2B969A"/>
    <w:rsid w:val="1F502C9B"/>
    <w:rsid w:val="2019EA62"/>
    <w:rsid w:val="209261D8"/>
    <w:rsid w:val="20BBDB68"/>
    <w:rsid w:val="2191CF66"/>
    <w:rsid w:val="21BDCFD3"/>
    <w:rsid w:val="21E45D87"/>
    <w:rsid w:val="21EC3F45"/>
    <w:rsid w:val="2234FF68"/>
    <w:rsid w:val="224B606C"/>
    <w:rsid w:val="2257ABC9"/>
    <w:rsid w:val="226C1866"/>
    <w:rsid w:val="22A9E28F"/>
    <w:rsid w:val="22D49655"/>
    <w:rsid w:val="22EDAA8E"/>
    <w:rsid w:val="234B56C1"/>
    <w:rsid w:val="236DB2A8"/>
    <w:rsid w:val="2382E5C4"/>
    <w:rsid w:val="23C9B59D"/>
    <w:rsid w:val="241930BB"/>
    <w:rsid w:val="246AF9C6"/>
    <w:rsid w:val="248BA6FE"/>
    <w:rsid w:val="25004003"/>
    <w:rsid w:val="25186000"/>
    <w:rsid w:val="25944CF9"/>
    <w:rsid w:val="25D7FA74"/>
    <w:rsid w:val="25F748BD"/>
    <w:rsid w:val="26543099"/>
    <w:rsid w:val="2661D9E4"/>
    <w:rsid w:val="26B3C2F7"/>
    <w:rsid w:val="26E99E8B"/>
    <w:rsid w:val="2709FF55"/>
    <w:rsid w:val="275B7F26"/>
    <w:rsid w:val="27690F2D"/>
    <w:rsid w:val="27BF0A3D"/>
    <w:rsid w:val="28393ABC"/>
    <w:rsid w:val="28A9721C"/>
    <w:rsid w:val="28B28441"/>
    <w:rsid w:val="2907D48B"/>
    <w:rsid w:val="296E1C70"/>
    <w:rsid w:val="299894B5"/>
    <w:rsid w:val="29A3B020"/>
    <w:rsid w:val="29D967EE"/>
    <w:rsid w:val="2A08E0E8"/>
    <w:rsid w:val="2A1BA11A"/>
    <w:rsid w:val="2A5AF360"/>
    <w:rsid w:val="2A763623"/>
    <w:rsid w:val="2AE43F55"/>
    <w:rsid w:val="2AE6220A"/>
    <w:rsid w:val="2B13DEB4"/>
    <w:rsid w:val="2B5F9C30"/>
    <w:rsid w:val="2BC5B613"/>
    <w:rsid w:val="2BDE7B5E"/>
    <w:rsid w:val="2BEAFEB7"/>
    <w:rsid w:val="2C3C8050"/>
    <w:rsid w:val="2CAAD801"/>
    <w:rsid w:val="2CFB6C91"/>
    <w:rsid w:val="2D2DEF21"/>
    <w:rsid w:val="2D445E80"/>
    <w:rsid w:val="2D6D6B86"/>
    <w:rsid w:val="2D805FE6"/>
    <w:rsid w:val="2D9A91EE"/>
    <w:rsid w:val="2DCF684F"/>
    <w:rsid w:val="2DD850B1"/>
    <w:rsid w:val="2E05D476"/>
    <w:rsid w:val="2E4445BE"/>
    <w:rsid w:val="2E7E09E9"/>
    <w:rsid w:val="2E99A081"/>
    <w:rsid w:val="2EB22C91"/>
    <w:rsid w:val="2ED9670C"/>
    <w:rsid w:val="2F43D779"/>
    <w:rsid w:val="2F50C9EC"/>
    <w:rsid w:val="2F57782F"/>
    <w:rsid w:val="2F749341"/>
    <w:rsid w:val="2FB2FEB0"/>
    <w:rsid w:val="2FBADE0A"/>
    <w:rsid w:val="2FE6F5A2"/>
    <w:rsid w:val="30327190"/>
    <w:rsid w:val="307938E1"/>
    <w:rsid w:val="30B3999A"/>
    <w:rsid w:val="30C87E15"/>
    <w:rsid w:val="30E30847"/>
    <w:rsid w:val="310FF173"/>
    <w:rsid w:val="3124D653"/>
    <w:rsid w:val="312B86B4"/>
    <w:rsid w:val="31832038"/>
    <w:rsid w:val="31C10665"/>
    <w:rsid w:val="31CEDDB4"/>
    <w:rsid w:val="321FAAAE"/>
    <w:rsid w:val="32C7CA97"/>
    <w:rsid w:val="32D457F5"/>
    <w:rsid w:val="32FD9681"/>
    <w:rsid w:val="33006820"/>
    <w:rsid w:val="332E7426"/>
    <w:rsid w:val="333F6E09"/>
    <w:rsid w:val="335DB0C9"/>
    <w:rsid w:val="3381D744"/>
    <w:rsid w:val="33CBC56B"/>
    <w:rsid w:val="346548B4"/>
    <w:rsid w:val="349D7D55"/>
    <w:rsid w:val="34C6A5B7"/>
    <w:rsid w:val="357A9801"/>
    <w:rsid w:val="359290EA"/>
    <w:rsid w:val="359AE149"/>
    <w:rsid w:val="35A8A21B"/>
    <w:rsid w:val="35EA627F"/>
    <w:rsid w:val="360A8AA5"/>
    <w:rsid w:val="364F958B"/>
    <w:rsid w:val="36B14DF7"/>
    <w:rsid w:val="36BD3E76"/>
    <w:rsid w:val="3701CDDA"/>
    <w:rsid w:val="3719CCD4"/>
    <w:rsid w:val="37322C19"/>
    <w:rsid w:val="375738A0"/>
    <w:rsid w:val="377AC983"/>
    <w:rsid w:val="37D98DE1"/>
    <w:rsid w:val="37DDAC52"/>
    <w:rsid w:val="381B8906"/>
    <w:rsid w:val="383047E9"/>
    <w:rsid w:val="385D61A4"/>
    <w:rsid w:val="38923073"/>
    <w:rsid w:val="38AA90F9"/>
    <w:rsid w:val="38D1875A"/>
    <w:rsid w:val="39730D81"/>
    <w:rsid w:val="39D697C6"/>
    <w:rsid w:val="3A4E0924"/>
    <w:rsid w:val="3B5B0C8F"/>
    <w:rsid w:val="3B6FD631"/>
    <w:rsid w:val="3BC0D515"/>
    <w:rsid w:val="3C472396"/>
    <w:rsid w:val="3CD72E74"/>
    <w:rsid w:val="3CEE7642"/>
    <w:rsid w:val="3DB35F7C"/>
    <w:rsid w:val="3DC7EF6E"/>
    <w:rsid w:val="3DD74949"/>
    <w:rsid w:val="3E11422C"/>
    <w:rsid w:val="3E1681EA"/>
    <w:rsid w:val="3E9F896D"/>
    <w:rsid w:val="3EA776F3"/>
    <w:rsid w:val="3F152CD0"/>
    <w:rsid w:val="40323FB0"/>
    <w:rsid w:val="40517EC1"/>
    <w:rsid w:val="40E1DDD7"/>
    <w:rsid w:val="41480C3E"/>
    <w:rsid w:val="41D72A2F"/>
    <w:rsid w:val="424040FC"/>
    <w:rsid w:val="4241AC78"/>
    <w:rsid w:val="4293ECC9"/>
    <w:rsid w:val="42B3A853"/>
    <w:rsid w:val="42B992B6"/>
    <w:rsid w:val="42BA334C"/>
    <w:rsid w:val="4371FA97"/>
    <w:rsid w:val="43C5DB64"/>
    <w:rsid w:val="4418E8D0"/>
    <w:rsid w:val="44759B75"/>
    <w:rsid w:val="449B193B"/>
    <w:rsid w:val="44A57C47"/>
    <w:rsid w:val="44AE09A3"/>
    <w:rsid w:val="44C7E0E2"/>
    <w:rsid w:val="44CD6B6A"/>
    <w:rsid w:val="44D8D24A"/>
    <w:rsid w:val="4546F7C2"/>
    <w:rsid w:val="45A8BD4E"/>
    <w:rsid w:val="45A9281C"/>
    <w:rsid w:val="46278E62"/>
    <w:rsid w:val="4633E303"/>
    <w:rsid w:val="465180F6"/>
    <w:rsid w:val="466EEDBE"/>
    <w:rsid w:val="46CA060B"/>
    <w:rsid w:val="46E7E0E3"/>
    <w:rsid w:val="478EC6C2"/>
    <w:rsid w:val="479D4447"/>
    <w:rsid w:val="47CFD518"/>
    <w:rsid w:val="47FA9486"/>
    <w:rsid w:val="484E5939"/>
    <w:rsid w:val="490A5805"/>
    <w:rsid w:val="4915AA8F"/>
    <w:rsid w:val="49AD1506"/>
    <w:rsid w:val="49EA299A"/>
    <w:rsid w:val="4A12F088"/>
    <w:rsid w:val="4A6A3B13"/>
    <w:rsid w:val="4A7F7F34"/>
    <w:rsid w:val="4AAD3252"/>
    <w:rsid w:val="4AC75EE3"/>
    <w:rsid w:val="4AC92E81"/>
    <w:rsid w:val="4AD7F750"/>
    <w:rsid w:val="4B85F9FB"/>
    <w:rsid w:val="4BDE4AC8"/>
    <w:rsid w:val="4C26F1A8"/>
    <w:rsid w:val="4C4EC224"/>
    <w:rsid w:val="4C6D013C"/>
    <w:rsid w:val="4C803976"/>
    <w:rsid w:val="4D0A66F0"/>
    <w:rsid w:val="4D4A914A"/>
    <w:rsid w:val="4DC12D8A"/>
    <w:rsid w:val="4DC81748"/>
    <w:rsid w:val="4DCCE34A"/>
    <w:rsid w:val="4DD30B0E"/>
    <w:rsid w:val="4DF55D26"/>
    <w:rsid w:val="4E0A9D99"/>
    <w:rsid w:val="4E1EEE9E"/>
    <w:rsid w:val="4E22BB69"/>
    <w:rsid w:val="4E4D3AC7"/>
    <w:rsid w:val="4E505C16"/>
    <w:rsid w:val="4E85D9A8"/>
    <w:rsid w:val="4EBD9ABD"/>
    <w:rsid w:val="4F112A52"/>
    <w:rsid w:val="4F18F587"/>
    <w:rsid w:val="4F735ADD"/>
    <w:rsid w:val="4FC6F08E"/>
    <w:rsid w:val="5039D0BC"/>
    <w:rsid w:val="50F59F77"/>
    <w:rsid w:val="510EA18E"/>
    <w:rsid w:val="515C6AB2"/>
    <w:rsid w:val="5163EC15"/>
    <w:rsid w:val="51CC0BAB"/>
    <w:rsid w:val="51F53B7F"/>
    <w:rsid w:val="52020325"/>
    <w:rsid w:val="5242C109"/>
    <w:rsid w:val="527F68AF"/>
    <w:rsid w:val="52CE7225"/>
    <w:rsid w:val="5329D119"/>
    <w:rsid w:val="533FDA0F"/>
    <w:rsid w:val="536AC445"/>
    <w:rsid w:val="5397585C"/>
    <w:rsid w:val="539A5ADA"/>
    <w:rsid w:val="53C0A3B0"/>
    <w:rsid w:val="53DE361A"/>
    <w:rsid w:val="5427F378"/>
    <w:rsid w:val="5446E73A"/>
    <w:rsid w:val="54480BB2"/>
    <w:rsid w:val="547628F4"/>
    <w:rsid w:val="54C5DA8D"/>
    <w:rsid w:val="550A576A"/>
    <w:rsid w:val="552CDC41"/>
    <w:rsid w:val="558E2C58"/>
    <w:rsid w:val="562EFA98"/>
    <w:rsid w:val="56FBEEF2"/>
    <w:rsid w:val="571CA522"/>
    <w:rsid w:val="57374284"/>
    <w:rsid w:val="574D17F7"/>
    <w:rsid w:val="578616E8"/>
    <w:rsid w:val="579A3FB4"/>
    <w:rsid w:val="57D20273"/>
    <w:rsid w:val="5836473C"/>
    <w:rsid w:val="584E2AAF"/>
    <w:rsid w:val="5850EE54"/>
    <w:rsid w:val="58667249"/>
    <w:rsid w:val="587D7B91"/>
    <w:rsid w:val="588E02A7"/>
    <w:rsid w:val="593F1799"/>
    <w:rsid w:val="599E549D"/>
    <w:rsid w:val="59C9A4CF"/>
    <w:rsid w:val="59F0AFE2"/>
    <w:rsid w:val="59FC1EA0"/>
    <w:rsid w:val="5A05BE25"/>
    <w:rsid w:val="5A2017B4"/>
    <w:rsid w:val="5A6FC130"/>
    <w:rsid w:val="5A919398"/>
    <w:rsid w:val="5AB71484"/>
    <w:rsid w:val="5B0CA2F1"/>
    <w:rsid w:val="5BCC92A1"/>
    <w:rsid w:val="5BDF4085"/>
    <w:rsid w:val="5BF3D722"/>
    <w:rsid w:val="5BFC8798"/>
    <w:rsid w:val="5C8033B6"/>
    <w:rsid w:val="5CCD8199"/>
    <w:rsid w:val="5CD306BB"/>
    <w:rsid w:val="5D72555E"/>
    <w:rsid w:val="5D92CA20"/>
    <w:rsid w:val="5DAC7F67"/>
    <w:rsid w:val="5E1288BC"/>
    <w:rsid w:val="5E2A4116"/>
    <w:rsid w:val="5E4296EC"/>
    <w:rsid w:val="5E6C1BD3"/>
    <w:rsid w:val="5EA21125"/>
    <w:rsid w:val="5EAD49B6"/>
    <w:rsid w:val="5EB9AF3C"/>
    <w:rsid w:val="5EC75DD0"/>
    <w:rsid w:val="5F3B4EB7"/>
    <w:rsid w:val="5F3C8704"/>
    <w:rsid w:val="5F9BCB33"/>
    <w:rsid w:val="60632E31"/>
    <w:rsid w:val="618766CA"/>
    <w:rsid w:val="61AC7E51"/>
    <w:rsid w:val="61BC3E45"/>
    <w:rsid w:val="61C48EC9"/>
    <w:rsid w:val="621BBC90"/>
    <w:rsid w:val="6245C681"/>
    <w:rsid w:val="62A95D14"/>
    <w:rsid w:val="632470D7"/>
    <w:rsid w:val="63A36680"/>
    <w:rsid w:val="63D03139"/>
    <w:rsid w:val="6450C4AF"/>
    <w:rsid w:val="646D9A11"/>
    <w:rsid w:val="64BFF31B"/>
    <w:rsid w:val="64FC0C86"/>
    <w:rsid w:val="654DAAF8"/>
    <w:rsid w:val="65A16988"/>
    <w:rsid w:val="66147784"/>
    <w:rsid w:val="66423950"/>
    <w:rsid w:val="66544362"/>
    <w:rsid w:val="6661061D"/>
    <w:rsid w:val="6690E166"/>
    <w:rsid w:val="66CF4E61"/>
    <w:rsid w:val="6823F4CF"/>
    <w:rsid w:val="6865188C"/>
    <w:rsid w:val="687524EB"/>
    <w:rsid w:val="6886F2DB"/>
    <w:rsid w:val="689E5ED5"/>
    <w:rsid w:val="68EA329B"/>
    <w:rsid w:val="697768DC"/>
    <w:rsid w:val="698BE424"/>
    <w:rsid w:val="69B723ED"/>
    <w:rsid w:val="69C7502A"/>
    <w:rsid w:val="69E03B28"/>
    <w:rsid w:val="69FEE7E9"/>
    <w:rsid w:val="6A4DF684"/>
    <w:rsid w:val="6ACC87AD"/>
    <w:rsid w:val="6ADED783"/>
    <w:rsid w:val="6B0F7F16"/>
    <w:rsid w:val="6B3D12D5"/>
    <w:rsid w:val="6B4D9D39"/>
    <w:rsid w:val="6C14C98A"/>
    <w:rsid w:val="6CABAFAA"/>
    <w:rsid w:val="6D8A0D38"/>
    <w:rsid w:val="6DAFEFC1"/>
    <w:rsid w:val="6DE3F05F"/>
    <w:rsid w:val="6E75A75C"/>
    <w:rsid w:val="6E780B55"/>
    <w:rsid w:val="6EDAD312"/>
    <w:rsid w:val="6EFDE97D"/>
    <w:rsid w:val="6F59CD1E"/>
    <w:rsid w:val="6F61E547"/>
    <w:rsid w:val="6F89F2BB"/>
    <w:rsid w:val="6FDDFF40"/>
    <w:rsid w:val="700E90BD"/>
    <w:rsid w:val="701BDA5E"/>
    <w:rsid w:val="7076262C"/>
    <w:rsid w:val="7097BD95"/>
    <w:rsid w:val="70CF6B24"/>
    <w:rsid w:val="70DACFD1"/>
    <w:rsid w:val="70FF8BFA"/>
    <w:rsid w:val="720CDDC4"/>
    <w:rsid w:val="721DEF85"/>
    <w:rsid w:val="72705717"/>
    <w:rsid w:val="72BBC072"/>
    <w:rsid w:val="7360598F"/>
    <w:rsid w:val="7360BB2D"/>
    <w:rsid w:val="73675C76"/>
    <w:rsid w:val="73BD465F"/>
    <w:rsid w:val="7417902E"/>
    <w:rsid w:val="745749EA"/>
    <w:rsid w:val="7462FCB7"/>
    <w:rsid w:val="748D2FBB"/>
    <w:rsid w:val="74D16B9E"/>
    <w:rsid w:val="75210EB6"/>
    <w:rsid w:val="7538E12D"/>
    <w:rsid w:val="75FC8BFB"/>
    <w:rsid w:val="76228394"/>
    <w:rsid w:val="76993FF8"/>
    <w:rsid w:val="76F08105"/>
    <w:rsid w:val="76F77D89"/>
    <w:rsid w:val="771C3050"/>
    <w:rsid w:val="77665F7D"/>
    <w:rsid w:val="77825340"/>
    <w:rsid w:val="7841DCA3"/>
    <w:rsid w:val="78E7FA6E"/>
    <w:rsid w:val="792B0FBC"/>
    <w:rsid w:val="7970C449"/>
    <w:rsid w:val="7A107C18"/>
    <w:rsid w:val="7A2175AC"/>
    <w:rsid w:val="7A45B432"/>
    <w:rsid w:val="7AA7E24D"/>
    <w:rsid w:val="7AAB8B53"/>
    <w:rsid w:val="7AF6F431"/>
    <w:rsid w:val="7B1D4E97"/>
    <w:rsid w:val="7C43B2AE"/>
    <w:rsid w:val="7C48780B"/>
    <w:rsid w:val="7C5B8720"/>
    <w:rsid w:val="7C6160C6"/>
    <w:rsid w:val="7C748A14"/>
    <w:rsid w:val="7C8CCDEC"/>
    <w:rsid w:val="7CB6275D"/>
    <w:rsid w:val="7CDD6727"/>
    <w:rsid w:val="7CFBA44C"/>
    <w:rsid w:val="7D36CCCD"/>
    <w:rsid w:val="7D59166E"/>
    <w:rsid w:val="7DDF830F"/>
    <w:rsid w:val="7E565C67"/>
    <w:rsid w:val="7E617E3E"/>
    <w:rsid w:val="7E7655A6"/>
    <w:rsid w:val="7F079DC6"/>
    <w:rsid w:val="7F3517AC"/>
    <w:rsid w:val="7F6C5CFA"/>
    <w:rsid w:val="7FD5A0A0"/>
    <w:rsid w:val="7FFAAF9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EB8A"/>
  <w15:chartTrackingRefBased/>
  <w15:docId w15:val="{1819E633-261A-417E-85C3-13925ADA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895"/>
    <w:pPr>
      <w:ind w:left="720"/>
      <w:contextualSpacing/>
    </w:pPr>
  </w:style>
  <w:style w:type="paragraph" w:styleId="BalloonText">
    <w:name w:val="Balloon Text"/>
    <w:basedOn w:val="Normal"/>
    <w:link w:val="BalloonTextChar"/>
    <w:uiPriority w:val="99"/>
    <w:semiHidden/>
    <w:unhideWhenUsed/>
    <w:rsid w:val="00224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E5C"/>
    <w:rPr>
      <w:rFonts w:ascii="Segoe UI" w:hAnsi="Segoe UI" w:cs="Segoe UI"/>
      <w:sz w:val="18"/>
      <w:szCs w:val="18"/>
    </w:rPr>
  </w:style>
  <w:style w:type="table" w:styleId="TableGrid">
    <w:name w:val="Table Grid"/>
    <w:basedOn w:val="TableNormal"/>
    <w:uiPriority w:val="39"/>
    <w:rsid w:val="002A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Revision">
    <w:name w:val="Revision"/>
    <w:hidden/>
    <w:uiPriority w:val="99"/>
    <w:semiHidden/>
    <w:rsid w:val="00940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9039">
      <w:bodyDiv w:val="1"/>
      <w:marLeft w:val="0"/>
      <w:marRight w:val="0"/>
      <w:marTop w:val="0"/>
      <w:marBottom w:val="0"/>
      <w:divBdr>
        <w:top w:val="none" w:sz="0" w:space="0" w:color="auto"/>
        <w:left w:val="none" w:sz="0" w:space="0" w:color="auto"/>
        <w:bottom w:val="none" w:sz="0" w:space="0" w:color="auto"/>
        <w:right w:val="none" w:sz="0" w:space="0" w:color="auto"/>
      </w:divBdr>
    </w:div>
    <w:div w:id="19395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b2312e-5c26-4c76-8e4c-6e9da3e0317b">
      <UserInfo>
        <DisplayName>Klaas Soens</DisplayName>
        <AccountId>39</AccountId>
        <AccountType/>
      </UserInfo>
    </SharedWithUsers>
    <TaxCatchAll xmlns="41b2312e-5c26-4c76-8e4c-6e9da3e0317b" xsi:nil="true"/>
    <lcf76f155ced4ddcb4097134ff3c332f xmlns="e5fb79bc-e66d-40e7-a5a8-9f64d1a28f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9EECC120812D44B647F6B4E5FA65D5" ma:contentTypeVersion="17" ma:contentTypeDescription="Create a new document." ma:contentTypeScope="" ma:versionID="e063c7bb23193d3626c561fda19c3475">
  <xsd:schema xmlns:xsd="http://www.w3.org/2001/XMLSchema" xmlns:xs="http://www.w3.org/2001/XMLSchema" xmlns:p="http://schemas.microsoft.com/office/2006/metadata/properties" xmlns:ns2="e5fb79bc-e66d-40e7-a5a8-9f64d1a28f0b" xmlns:ns3="41b2312e-5c26-4c76-8e4c-6e9da3e0317b" targetNamespace="http://schemas.microsoft.com/office/2006/metadata/properties" ma:root="true" ma:fieldsID="bf230cfbf45862ec7f9a537735fb3be8" ns2:_="" ns3:_="">
    <xsd:import namespace="e5fb79bc-e66d-40e7-a5a8-9f64d1a28f0b"/>
    <xsd:import namespace="41b2312e-5c26-4c76-8e4c-6e9da3e03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b79bc-e66d-40e7-a5a8-9f64d1a28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322934-31f8-459d-9417-fa2d08e49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2312e-5c26-4c76-8e4c-6e9da3e031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57f9b0-e0e2-49d6-9b41-160e97d375bf}" ma:internalName="TaxCatchAll" ma:showField="CatchAllData" ma:web="41b2312e-5c26-4c76-8e4c-6e9da3e03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92BB-80FD-47A1-A389-B6F86031F704}">
  <ds:schemaRefs>
    <ds:schemaRef ds:uri="http://schemas.microsoft.com/sharepoint/v3/contenttype/forms"/>
  </ds:schemaRefs>
</ds:datastoreItem>
</file>

<file path=customXml/itemProps2.xml><?xml version="1.0" encoding="utf-8"?>
<ds:datastoreItem xmlns:ds="http://schemas.openxmlformats.org/officeDocument/2006/customXml" ds:itemID="{54472147-E92C-40C7-BE54-972C3488F980}">
  <ds:schemaRefs>
    <ds:schemaRef ds:uri="http://schemas.microsoft.com/office/2006/metadata/properties"/>
    <ds:schemaRef ds:uri="http://schemas.microsoft.com/office/infopath/2007/PartnerControls"/>
    <ds:schemaRef ds:uri="41b2312e-5c26-4c76-8e4c-6e9da3e0317b"/>
    <ds:schemaRef ds:uri="e5fb79bc-e66d-40e7-a5a8-9f64d1a28f0b"/>
  </ds:schemaRefs>
</ds:datastoreItem>
</file>

<file path=customXml/itemProps3.xml><?xml version="1.0" encoding="utf-8"?>
<ds:datastoreItem xmlns:ds="http://schemas.openxmlformats.org/officeDocument/2006/customXml" ds:itemID="{C496FC18-EC44-4C5F-AFDD-BE73D53A1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b79bc-e66d-40e7-a5a8-9f64d1a28f0b"/>
    <ds:schemaRef ds:uri="41b2312e-5c26-4c76-8e4c-6e9da3e03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256EA-7166-4991-AA00-6C231818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1619</Words>
  <Characters>9230</Characters>
  <Application>Microsoft Office Word</Application>
  <DocSecurity>0</DocSecurity>
  <Lines>76</Lines>
  <Paragraphs>21</Paragraphs>
  <ScaleCrop>false</ScaleCrop>
  <Company>Hewlett-Packard Company</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Van Assche</dc:creator>
  <cp:keywords/>
  <dc:description/>
  <cp:lastModifiedBy>Emeline Delporte</cp:lastModifiedBy>
  <cp:revision>2</cp:revision>
  <dcterms:created xsi:type="dcterms:W3CDTF">2023-12-04T12:36:00Z</dcterms:created>
  <dcterms:modified xsi:type="dcterms:W3CDTF">2023-12-04T12:36:00Z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0x010100C89EECC120812D44B647F6B4E5FA65D5</vt:lpwstr>
  </property>
  <property fmtid="{D5CDD505-2E9C-101B-9397-08002B2CF9AE}" pid="3" name="Order">
    <vt:r8>3570200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2023-11-07T08:43:31Z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55e687fb-6a88-43a0-bfbc-b6379c5f02b6</vt:lpwstr>
  </property>
  <property fmtid="{D5CDD505-2E9C-101B-9397-08002B2CF9AE}" pid="10" name="MSIP_Label_defa4170-0d19-0005-0004-bc88714345d2_ActionId">
    <vt:lpwstr>148fdfeb-2076-44a1-beed-b5f3bd4ef7a8</vt:lpwstr>
  </property>
  <property fmtid="{D5CDD505-2E9C-101B-9397-08002B2CF9AE}" pid="11" name="MSIP_Label_defa4170-0d19-0005-0004-bc88714345d2_ContentBits">
    <vt:lpwstr>0</vt:lpwstr>
  </property>
</Properties>
</file>